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4AE6F" w14:textId="77777777" w:rsidR="00AD57C9" w:rsidRDefault="00AD57C9" w:rsidP="00AD57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1C">
        <w:rPr>
          <w:rFonts w:ascii="Times New Roman" w:eastAsia="Arial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A76DD11" wp14:editId="5D0B9517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49C70" w14:textId="77777777" w:rsidR="00AD57C9" w:rsidRDefault="00AD57C9" w:rsidP="00AD5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D22C6F" w14:textId="77777777" w:rsidR="00AD57C9" w:rsidRPr="00B93858" w:rsidRDefault="00AD57C9" w:rsidP="00AD57C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858">
        <w:rPr>
          <w:rFonts w:ascii="Times New Roman" w:hAnsi="Times New Roman" w:cs="Times New Roman"/>
          <w:b/>
          <w:sz w:val="28"/>
          <w:szCs w:val="28"/>
        </w:rPr>
        <w:t>АДМИНИСТРАЦИЯ ПРИАЗОВСКОГО МУНИЦИПАЛЬНОГО ОКРУГА</w:t>
      </w:r>
    </w:p>
    <w:p w14:paraId="05FF7D90" w14:textId="77777777" w:rsidR="00AD57C9" w:rsidRPr="00B93858" w:rsidRDefault="00AD57C9" w:rsidP="00AD57C9">
      <w:pPr>
        <w:rPr>
          <w:rFonts w:ascii="Times New Roman" w:hAnsi="Times New Roman" w:cs="Times New Roman"/>
          <w:b/>
          <w:sz w:val="28"/>
          <w:szCs w:val="28"/>
        </w:rPr>
      </w:pPr>
    </w:p>
    <w:p w14:paraId="3580AB9F" w14:textId="77777777" w:rsidR="00AD57C9" w:rsidRPr="00DB6213" w:rsidRDefault="00DB6213" w:rsidP="00AD57C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14:paraId="2444AFFB" w14:textId="77777777" w:rsidR="00AD57C9" w:rsidRPr="00B93858" w:rsidRDefault="00AD57C9" w:rsidP="00AD57C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D57C9" w:rsidRPr="00B93858" w14:paraId="7B1FB87B" w14:textId="77777777" w:rsidTr="006E14D6">
        <w:tc>
          <w:tcPr>
            <w:tcW w:w="3115" w:type="dxa"/>
            <w:shd w:val="clear" w:color="auto" w:fill="auto"/>
          </w:tcPr>
          <w:p w14:paraId="7A1FF304" w14:textId="77777777" w:rsidR="00AD57C9" w:rsidRPr="00B93858" w:rsidRDefault="00AD57C9" w:rsidP="006E1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14:paraId="36BAE18E" w14:textId="77777777" w:rsidR="00AD57C9" w:rsidRPr="00B93858" w:rsidRDefault="00AD57C9" w:rsidP="006E1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6BDD3A" w14:textId="77777777" w:rsidR="00AD57C9" w:rsidRPr="00B93858" w:rsidRDefault="00AD57C9" w:rsidP="006E14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Приазовское</w:t>
            </w:r>
          </w:p>
        </w:tc>
        <w:tc>
          <w:tcPr>
            <w:tcW w:w="3115" w:type="dxa"/>
            <w:shd w:val="clear" w:color="auto" w:fill="auto"/>
          </w:tcPr>
          <w:p w14:paraId="5712CF56" w14:textId="77777777" w:rsidR="00AD57C9" w:rsidRPr="00B93858" w:rsidRDefault="00AD57C9" w:rsidP="006E1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№   ________</w:t>
            </w:r>
          </w:p>
          <w:p w14:paraId="07A90B36" w14:textId="77777777" w:rsidR="00AD57C9" w:rsidRPr="00B93858" w:rsidRDefault="00AD57C9" w:rsidP="006E1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AF54AC9" w14:textId="77777777" w:rsidR="00AD57C9" w:rsidRPr="0026576A" w:rsidRDefault="00AD57C9" w:rsidP="00AD57C9">
      <w:pPr>
        <w:rPr>
          <w:rFonts w:ascii="Times New Roman" w:hAnsi="Times New Roman" w:cs="Times New Roman"/>
          <w:b/>
          <w:sz w:val="28"/>
          <w:szCs w:val="28"/>
        </w:rPr>
      </w:pPr>
    </w:p>
    <w:p w14:paraId="7F42BD7C" w14:textId="579E1E23" w:rsidR="00DB6213" w:rsidRPr="0026576A" w:rsidRDefault="00AD57C9" w:rsidP="00DB6213">
      <w:pPr>
        <w:pStyle w:val="1"/>
        <w:spacing w:after="300"/>
        <w:ind w:firstLine="0"/>
        <w:jc w:val="center"/>
      </w:pPr>
      <w:r w:rsidRPr="0026576A">
        <w:rPr>
          <w:b/>
          <w:bCs/>
        </w:rPr>
        <w:t>О</w:t>
      </w:r>
      <w:r w:rsidR="00DB6213" w:rsidRPr="0026576A">
        <w:rPr>
          <w:b/>
          <w:bCs/>
        </w:rPr>
        <w:t xml:space="preserve"> рабочей групп</w:t>
      </w:r>
      <w:r w:rsidR="00C0338C" w:rsidRPr="0026576A">
        <w:rPr>
          <w:b/>
          <w:bCs/>
        </w:rPr>
        <w:t>е</w:t>
      </w:r>
      <w:r w:rsidR="00DB6213" w:rsidRPr="0026576A">
        <w:rPr>
          <w:b/>
          <w:bCs/>
        </w:rPr>
        <w:t xml:space="preserve"> межведомственной</w:t>
      </w:r>
      <w:r w:rsidR="0026576A" w:rsidRPr="0026576A">
        <w:rPr>
          <w:b/>
          <w:bCs/>
        </w:rPr>
        <w:t xml:space="preserve"> </w:t>
      </w:r>
      <w:r w:rsidR="00DB6213" w:rsidRPr="0026576A">
        <w:rPr>
          <w:b/>
          <w:bCs/>
        </w:rPr>
        <w:t>комиссии Запорожской области по противодействию</w:t>
      </w:r>
      <w:r w:rsidR="0026576A" w:rsidRPr="0026576A">
        <w:rPr>
          <w:b/>
          <w:bCs/>
        </w:rPr>
        <w:t xml:space="preserve"> </w:t>
      </w:r>
      <w:r w:rsidR="00DB6213" w:rsidRPr="0026576A">
        <w:rPr>
          <w:b/>
          <w:bCs/>
        </w:rPr>
        <w:t>нелегальной занятости в Приазовском муниципальном округе</w:t>
      </w:r>
      <w:r w:rsidR="005C5AED">
        <w:rPr>
          <w:b/>
          <w:bCs/>
        </w:rPr>
        <w:t xml:space="preserve"> Запорожской области</w:t>
      </w:r>
    </w:p>
    <w:p w14:paraId="3E6C2E4A" w14:textId="77777777" w:rsidR="00AD57C9" w:rsidRPr="0026576A" w:rsidRDefault="00AD57C9" w:rsidP="00AD57C9">
      <w:pPr>
        <w:rPr>
          <w:rFonts w:ascii="Times New Roman" w:hAnsi="Times New Roman" w:cs="Times New Roman"/>
          <w:b/>
          <w:sz w:val="28"/>
          <w:szCs w:val="28"/>
        </w:rPr>
      </w:pPr>
    </w:p>
    <w:p w14:paraId="5738AA9E" w14:textId="22241208" w:rsidR="00AD57C9" w:rsidRPr="0026576A" w:rsidRDefault="00C716FC" w:rsidP="00AD5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="00C0338C" w:rsidRPr="0026576A">
        <w:rPr>
          <w:rFonts w:ascii="Times New Roman" w:hAnsi="Times New Roman" w:cs="Times New Roman"/>
          <w:sz w:val="28"/>
          <w:szCs w:val="28"/>
          <w:lang w:val="ru-RU"/>
        </w:rPr>
        <w:t xml:space="preserve"> со статьей 67 Федерального закона от 12 декабря 2023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338C" w:rsidRPr="0026576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5C5A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338C" w:rsidRPr="0026576A">
        <w:rPr>
          <w:rFonts w:ascii="Times New Roman" w:hAnsi="Times New Roman" w:cs="Times New Roman"/>
          <w:sz w:val="28"/>
          <w:szCs w:val="28"/>
          <w:lang w:val="ru-RU"/>
        </w:rPr>
        <w:t>565-ФЗ «О занятости населения в Российской Федерации»,</w:t>
      </w:r>
      <w:r w:rsidR="00074A07" w:rsidRPr="00265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74A07" w:rsidRPr="0026576A">
        <w:rPr>
          <w:rFonts w:ascii="Times New Roman" w:hAnsi="Times New Roman" w:cs="Times New Roman"/>
          <w:sz w:val="28"/>
          <w:szCs w:val="28"/>
          <w:lang w:val="ru-RU"/>
        </w:rPr>
        <w:t>аспоряжени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074A07" w:rsidRPr="0026576A">
        <w:rPr>
          <w:rFonts w:ascii="Times New Roman" w:hAnsi="Times New Roman" w:cs="Times New Roman"/>
          <w:sz w:val="28"/>
          <w:szCs w:val="28"/>
          <w:lang w:val="ru-RU"/>
        </w:rPr>
        <w:t xml:space="preserve"> Губернатора Запорожской области от 11 ноября 2024 года </w:t>
      </w:r>
      <w:r w:rsidR="00865C01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74A07" w:rsidRPr="0026576A">
        <w:rPr>
          <w:rFonts w:ascii="Times New Roman" w:hAnsi="Times New Roman" w:cs="Times New Roman"/>
          <w:sz w:val="28"/>
          <w:szCs w:val="28"/>
          <w:lang w:val="ru-RU"/>
        </w:rPr>
        <w:t>№ 817-р «О межведомственной комиссии Запорожской области по пр</w:t>
      </w:r>
      <w:r w:rsidR="00F636D8" w:rsidRPr="0026576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74A07" w:rsidRPr="0026576A">
        <w:rPr>
          <w:rFonts w:ascii="Times New Roman" w:hAnsi="Times New Roman" w:cs="Times New Roman"/>
          <w:sz w:val="28"/>
          <w:szCs w:val="28"/>
          <w:lang w:val="ru-RU"/>
        </w:rPr>
        <w:t>тиводействию нелегальной занятости»,</w:t>
      </w:r>
      <w:r w:rsidR="00C2654F" w:rsidRPr="0026576A">
        <w:rPr>
          <w:rFonts w:ascii="Times New Roman" w:hAnsi="Times New Roman" w:cs="Times New Roman"/>
          <w:sz w:val="28"/>
          <w:szCs w:val="28"/>
          <w:lang w:val="ru-RU"/>
        </w:rPr>
        <w:t xml:space="preserve"> во исполнени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2654F" w:rsidRPr="0026576A">
        <w:rPr>
          <w:rFonts w:ascii="Times New Roman" w:hAnsi="Times New Roman" w:cs="Times New Roman"/>
          <w:sz w:val="28"/>
          <w:szCs w:val="28"/>
          <w:lang w:val="ru-RU"/>
        </w:rPr>
        <w:t xml:space="preserve"> пункт</w:t>
      </w:r>
      <w:r w:rsidR="00C0338C" w:rsidRPr="0026576A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C2654F" w:rsidRPr="0026576A">
        <w:rPr>
          <w:rFonts w:ascii="Times New Roman" w:hAnsi="Times New Roman" w:cs="Times New Roman"/>
          <w:sz w:val="28"/>
          <w:szCs w:val="28"/>
          <w:lang w:val="ru-RU"/>
        </w:rPr>
        <w:t xml:space="preserve"> 3,</w:t>
      </w:r>
      <w:r w:rsidR="00C0338C" w:rsidRPr="00265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654F" w:rsidRPr="0026576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654F" w:rsidRPr="0026576A">
        <w:rPr>
          <w:rFonts w:ascii="Times New Roman" w:hAnsi="Times New Roman" w:cs="Times New Roman"/>
          <w:sz w:val="28"/>
          <w:szCs w:val="28"/>
          <w:lang w:val="ru-RU"/>
        </w:rPr>
        <w:t xml:space="preserve"> раздела 3 Протокола №1 от 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декабря </w:t>
      </w:r>
      <w:r w:rsidR="00C2654F" w:rsidRPr="0026576A">
        <w:rPr>
          <w:rFonts w:ascii="Times New Roman" w:hAnsi="Times New Roman" w:cs="Times New Roman"/>
          <w:sz w:val="28"/>
          <w:szCs w:val="28"/>
          <w:lang w:val="ru-RU"/>
        </w:rPr>
        <w:t>2024 года заседания межведомственной комиссии Запорожской области по противодействию нелегальной занятости</w:t>
      </w:r>
      <w:r w:rsidR="00E01149" w:rsidRPr="0026576A">
        <w:rPr>
          <w:rFonts w:ascii="Times New Roman" w:hAnsi="Times New Roman" w:cs="Times New Roman"/>
          <w:sz w:val="28"/>
          <w:szCs w:val="28"/>
          <w:lang w:val="ru-RU"/>
        </w:rPr>
        <w:t>, руководствуясь</w:t>
      </w:r>
      <w:r w:rsidR="00296BAE" w:rsidRPr="00265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57C9" w:rsidRPr="0026576A">
        <w:rPr>
          <w:rFonts w:ascii="Times New Roman" w:hAnsi="Times New Roman" w:cs="Times New Roman"/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октября </w:t>
      </w:r>
      <w:r w:rsidR="00AD57C9" w:rsidRPr="0026576A">
        <w:rPr>
          <w:rFonts w:ascii="Times New Roman" w:hAnsi="Times New Roman" w:cs="Times New Roman"/>
          <w:sz w:val="28"/>
          <w:szCs w:val="28"/>
        </w:rPr>
        <w:t>2023 № 21, Положением об Администрации Приазовского муниципального округа, утвержденным решением Приазовского окружного Совета депутатов от 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сентября </w:t>
      </w:r>
      <w:r w:rsidR="00AD57C9" w:rsidRPr="0026576A">
        <w:rPr>
          <w:rFonts w:ascii="Times New Roman" w:hAnsi="Times New Roman" w:cs="Times New Roman"/>
          <w:sz w:val="28"/>
          <w:szCs w:val="28"/>
        </w:rPr>
        <w:t>2023 № 23,</w:t>
      </w:r>
    </w:p>
    <w:p w14:paraId="33F65228" w14:textId="77777777" w:rsidR="00AD57C9" w:rsidRPr="0026576A" w:rsidRDefault="00AD57C9" w:rsidP="00AD57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BA8B72" w14:textId="4A873091" w:rsidR="00AD57C9" w:rsidRPr="0026576A" w:rsidRDefault="00E01149" w:rsidP="00AD57C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576A">
        <w:rPr>
          <w:rFonts w:ascii="Times New Roman" w:hAnsi="Times New Roman" w:cs="Times New Roman"/>
          <w:b/>
          <w:sz w:val="28"/>
          <w:szCs w:val="28"/>
          <w:lang w:val="ru-RU"/>
        </w:rPr>
        <w:t>ПОСТАНОВЛ</w:t>
      </w:r>
      <w:r w:rsidR="00C716FC">
        <w:rPr>
          <w:rFonts w:ascii="Times New Roman" w:hAnsi="Times New Roman" w:cs="Times New Roman"/>
          <w:b/>
          <w:sz w:val="28"/>
          <w:szCs w:val="28"/>
          <w:lang w:val="ru-RU"/>
        </w:rPr>
        <w:t>ЯЕТ</w:t>
      </w:r>
      <w:r w:rsidR="00AD57C9" w:rsidRPr="0026576A">
        <w:rPr>
          <w:rFonts w:ascii="Times New Roman" w:hAnsi="Times New Roman" w:cs="Times New Roman"/>
          <w:b/>
          <w:sz w:val="28"/>
          <w:szCs w:val="28"/>
        </w:rPr>
        <w:t>:</w:t>
      </w:r>
    </w:p>
    <w:p w14:paraId="04F499ED" w14:textId="44CDB577" w:rsidR="00DB6213" w:rsidRPr="0026576A" w:rsidRDefault="00C0338C" w:rsidP="00E011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76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636D8" w:rsidRPr="002657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5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36D8" w:rsidRPr="0026576A"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 w:rsidR="00DB6213" w:rsidRPr="0026576A">
        <w:rPr>
          <w:rFonts w:ascii="Times New Roman" w:hAnsi="Times New Roman" w:cs="Times New Roman"/>
          <w:sz w:val="28"/>
          <w:szCs w:val="28"/>
          <w:lang w:val="ru-RU"/>
        </w:rPr>
        <w:t xml:space="preserve"> состав рабочей группы</w:t>
      </w:r>
      <w:r w:rsidR="00DB6213" w:rsidRPr="002657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9138390"/>
      <w:r w:rsidR="00DB6213" w:rsidRPr="0026576A">
        <w:rPr>
          <w:rFonts w:ascii="Times New Roman" w:hAnsi="Times New Roman" w:cs="Times New Roman"/>
          <w:sz w:val="28"/>
          <w:szCs w:val="28"/>
        </w:rPr>
        <w:t>межведомственной комиссии Запорожской области по противодействию нелегальной занятости</w:t>
      </w:r>
      <w:r w:rsidR="00DB6213" w:rsidRPr="00265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213" w:rsidRPr="0026576A">
        <w:rPr>
          <w:rFonts w:ascii="Times New Roman" w:hAnsi="Times New Roman" w:cs="Times New Roman"/>
          <w:bCs/>
          <w:sz w:val="28"/>
          <w:szCs w:val="28"/>
        </w:rPr>
        <w:t>в Приазовском муниципальном</w:t>
      </w:r>
      <w:r w:rsidR="00E01149" w:rsidRPr="002657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B6213" w:rsidRPr="0026576A">
        <w:rPr>
          <w:rFonts w:ascii="Times New Roman" w:hAnsi="Times New Roman" w:cs="Times New Roman"/>
          <w:bCs/>
          <w:sz w:val="28"/>
          <w:szCs w:val="28"/>
          <w:lang w:val="ru-RU"/>
        </w:rPr>
        <w:t>округе</w:t>
      </w:r>
      <w:bookmarkEnd w:id="0"/>
      <w:r w:rsidR="005C5A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Запорожской области</w:t>
      </w:r>
      <w:r w:rsidR="00DB6213" w:rsidRPr="002657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B6213" w:rsidRPr="0026576A">
        <w:rPr>
          <w:rFonts w:ascii="Times New Roman" w:hAnsi="Times New Roman" w:cs="Times New Roman"/>
          <w:sz w:val="28"/>
          <w:szCs w:val="28"/>
          <w:lang w:val="ru-RU"/>
        </w:rPr>
        <w:t>(приложение 1)</w:t>
      </w:r>
      <w:r w:rsidR="0026576A" w:rsidRPr="0026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C1C169" w14:textId="641D0D76" w:rsidR="00C2654F" w:rsidRPr="0026576A" w:rsidRDefault="00C0338C" w:rsidP="0026576A">
      <w:pPr>
        <w:pStyle w:val="1"/>
        <w:ind w:firstLine="709"/>
        <w:jc w:val="both"/>
        <w:rPr>
          <w:bCs/>
        </w:rPr>
      </w:pPr>
      <w:r w:rsidRPr="0026576A">
        <w:t xml:space="preserve">2. </w:t>
      </w:r>
      <w:r w:rsidR="00DB6213" w:rsidRPr="0026576A">
        <w:t>Утвердить Положение</w:t>
      </w:r>
      <w:r w:rsidR="00F636D8" w:rsidRPr="0026576A">
        <w:t xml:space="preserve"> </w:t>
      </w:r>
      <w:r w:rsidR="00DB6213" w:rsidRPr="0026576A">
        <w:rPr>
          <w:bCs/>
        </w:rPr>
        <w:t>о рабочей груп</w:t>
      </w:r>
      <w:r w:rsidRPr="0026576A">
        <w:rPr>
          <w:bCs/>
        </w:rPr>
        <w:t>пе</w:t>
      </w:r>
      <w:r w:rsidR="00DB6213" w:rsidRPr="0026576A">
        <w:rPr>
          <w:bCs/>
        </w:rPr>
        <w:t xml:space="preserve"> межведомственной комиссии Запорожской области по противодействию</w:t>
      </w:r>
      <w:r w:rsidRPr="0026576A">
        <w:rPr>
          <w:bCs/>
        </w:rPr>
        <w:t xml:space="preserve"> </w:t>
      </w:r>
      <w:r w:rsidR="00DB6213" w:rsidRPr="0026576A">
        <w:rPr>
          <w:bCs/>
        </w:rPr>
        <w:t>нелегальной занятости в Приазовском муниципальном округе</w:t>
      </w:r>
      <w:r w:rsidR="005C5AED">
        <w:rPr>
          <w:bCs/>
        </w:rPr>
        <w:t xml:space="preserve"> Запорожской области</w:t>
      </w:r>
      <w:r w:rsidR="00DB6213" w:rsidRPr="0026576A">
        <w:rPr>
          <w:bCs/>
        </w:rPr>
        <w:t xml:space="preserve"> (приложение 2)</w:t>
      </w:r>
      <w:r w:rsidR="0026576A" w:rsidRPr="0026576A">
        <w:rPr>
          <w:bCs/>
        </w:rPr>
        <w:t>.</w:t>
      </w:r>
    </w:p>
    <w:p w14:paraId="74568C45" w14:textId="31810A53" w:rsidR="0026576A" w:rsidRPr="0026576A" w:rsidRDefault="0026576A" w:rsidP="0026576A">
      <w:pPr>
        <w:pStyle w:val="1"/>
        <w:ind w:firstLine="709"/>
        <w:jc w:val="both"/>
        <w:rPr>
          <w:bCs/>
        </w:rPr>
      </w:pPr>
      <w:r w:rsidRPr="0026576A">
        <w:rPr>
          <w:bCs/>
        </w:rPr>
        <w:t>3. Утвердить План работы рабочей группы межведомственной комиссии Запорожской области по противодействию нелегальной занятости в Приазовском муниципальном округе</w:t>
      </w:r>
      <w:r w:rsidR="005C5AED">
        <w:rPr>
          <w:bCs/>
        </w:rPr>
        <w:t xml:space="preserve"> Запорожской области </w:t>
      </w:r>
      <w:r w:rsidRPr="0026576A">
        <w:rPr>
          <w:bCs/>
        </w:rPr>
        <w:t>(прил</w:t>
      </w:r>
      <w:r w:rsidR="005C5AED">
        <w:rPr>
          <w:bCs/>
        </w:rPr>
        <w:t>ожение 3</w:t>
      </w:r>
      <w:r w:rsidRPr="0026576A">
        <w:rPr>
          <w:bCs/>
        </w:rPr>
        <w:t>).</w:t>
      </w:r>
    </w:p>
    <w:p w14:paraId="39B81195" w14:textId="3ABB89CA" w:rsidR="006C40C3" w:rsidRPr="0026576A" w:rsidRDefault="0026576A" w:rsidP="0026576A">
      <w:pPr>
        <w:pStyle w:val="ConsPlusNormal"/>
        <w:ind w:firstLine="709"/>
        <w:jc w:val="both"/>
        <w:rPr>
          <w:sz w:val="28"/>
          <w:szCs w:val="28"/>
        </w:rPr>
      </w:pPr>
      <w:r w:rsidRPr="0026576A">
        <w:rPr>
          <w:sz w:val="28"/>
          <w:szCs w:val="28"/>
        </w:rPr>
        <w:t>4</w:t>
      </w:r>
      <w:r w:rsidR="006C40C3" w:rsidRPr="0026576A">
        <w:rPr>
          <w:sz w:val="28"/>
          <w:szCs w:val="28"/>
        </w:rPr>
        <w:t>. Настоящее постановление подлежит официальному опубликованию в сетевом издании «</w:t>
      </w:r>
      <w:proofErr w:type="spellStart"/>
      <w:proofErr w:type="gramStart"/>
      <w:r w:rsidR="006C40C3" w:rsidRPr="0026576A">
        <w:rPr>
          <w:sz w:val="28"/>
          <w:szCs w:val="28"/>
        </w:rPr>
        <w:t>За!Информ</w:t>
      </w:r>
      <w:proofErr w:type="spellEnd"/>
      <w:proofErr w:type="gramEnd"/>
      <w:r w:rsidR="006C40C3" w:rsidRPr="0026576A">
        <w:rPr>
          <w:sz w:val="28"/>
          <w:szCs w:val="28"/>
        </w:rPr>
        <w:t>» и на официальном сайте Приазовского муниципального округа.</w:t>
      </w:r>
    </w:p>
    <w:p w14:paraId="29AD4C1E" w14:textId="2A583DE3" w:rsidR="0026576A" w:rsidRPr="0026576A" w:rsidRDefault="0026576A" w:rsidP="0026576A">
      <w:pPr>
        <w:pStyle w:val="ConsPlusNormal"/>
        <w:ind w:firstLine="709"/>
        <w:jc w:val="both"/>
        <w:rPr>
          <w:sz w:val="28"/>
          <w:szCs w:val="28"/>
        </w:rPr>
      </w:pPr>
      <w:r w:rsidRPr="0026576A">
        <w:rPr>
          <w:sz w:val="28"/>
          <w:szCs w:val="28"/>
        </w:rPr>
        <w:lastRenderedPageBreak/>
        <w:t>5. Контроль за исполнением настоящего постановления оставляю за собой.</w:t>
      </w:r>
    </w:p>
    <w:p w14:paraId="44429B96" w14:textId="77777777" w:rsidR="00AD57C9" w:rsidRPr="0026576A" w:rsidRDefault="006C40C3" w:rsidP="002657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6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D57C9" w:rsidRPr="0026576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B6213" w:rsidRPr="0026576A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AD57C9" w:rsidRPr="0026576A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14:paraId="4A57ACEC" w14:textId="77777777" w:rsidR="00AD57C9" w:rsidRPr="0026576A" w:rsidRDefault="00AD57C9" w:rsidP="00AD57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1B500" w14:textId="3E75ED7E" w:rsidR="00AD57C9" w:rsidRDefault="00AD57C9" w:rsidP="00AD57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24BE5C" w14:textId="15A7A31F" w:rsidR="00C716FC" w:rsidRDefault="00C716FC" w:rsidP="00AD57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716FC" w14:paraId="315A6877" w14:textId="77777777" w:rsidTr="00C716FC">
        <w:tc>
          <w:tcPr>
            <w:tcW w:w="4672" w:type="dxa"/>
          </w:tcPr>
          <w:p w14:paraId="7DEC8DD9" w14:textId="77777777" w:rsidR="00C716FC" w:rsidRDefault="00C716FC" w:rsidP="00AD57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76A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14:paraId="6151D20F" w14:textId="770ABBEF" w:rsidR="00C716FC" w:rsidRDefault="00C716FC" w:rsidP="00AD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6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672" w:type="dxa"/>
          </w:tcPr>
          <w:p w14:paraId="49024D5A" w14:textId="77777777" w:rsidR="00C716FC" w:rsidRDefault="00C716FC" w:rsidP="00C716F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F48336" w14:textId="75FEBF6A" w:rsidR="00C716FC" w:rsidRDefault="00C716FC" w:rsidP="00C71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5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26576A">
              <w:rPr>
                <w:rFonts w:ascii="Times New Roman" w:eastAsia="Calibri" w:hAnsi="Times New Roman" w:cs="Times New Roman"/>
                <w:sz w:val="28"/>
                <w:szCs w:val="28"/>
              </w:rPr>
              <w:t>Диковченко</w:t>
            </w:r>
            <w:proofErr w:type="spellEnd"/>
          </w:p>
        </w:tc>
      </w:tr>
    </w:tbl>
    <w:p w14:paraId="5B298B9D" w14:textId="77777777" w:rsidR="00C716FC" w:rsidRPr="0026576A" w:rsidRDefault="00C716FC" w:rsidP="00AD57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736"/>
      </w:tblGrid>
      <w:tr w:rsidR="00AD57C9" w:rsidRPr="0026576A" w14:paraId="72238952" w14:textId="77777777" w:rsidTr="006E14D6">
        <w:tc>
          <w:tcPr>
            <w:tcW w:w="4672" w:type="dxa"/>
            <w:shd w:val="clear" w:color="auto" w:fill="auto"/>
          </w:tcPr>
          <w:p w14:paraId="10D97D9F" w14:textId="0B034E67" w:rsidR="00AD57C9" w:rsidRPr="0026576A" w:rsidRDefault="00AD57C9" w:rsidP="006C40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</w:tcPr>
          <w:p w14:paraId="02B4EE38" w14:textId="6E56D4B0" w:rsidR="00AD57C9" w:rsidRPr="0026576A" w:rsidRDefault="00AD57C9" w:rsidP="006E14D6">
            <w:pPr>
              <w:ind w:right="-2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8580AB9" w14:textId="77777777" w:rsidR="008D565A" w:rsidRDefault="008D565A" w:rsidP="00296BAE">
      <w:pPr>
        <w:tabs>
          <w:tab w:val="left" w:pos="709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14:paraId="44A03665" w14:textId="27A95267" w:rsidR="00D1779F" w:rsidRPr="00D1779F" w:rsidRDefault="00D1779F" w:rsidP="00D1779F">
      <w:pPr>
        <w:shd w:val="clear" w:color="auto" w:fill="FFFFFF"/>
        <w:tabs>
          <w:tab w:val="center" w:pos="5031"/>
          <w:tab w:val="right" w:pos="9638"/>
        </w:tabs>
        <w:spacing w:line="240" w:lineRule="exact"/>
        <w:ind w:firstLine="425"/>
        <w:rPr>
          <w:rFonts w:ascii="Times New Roman" w:hAnsi="Times New Roman" w:cs="Times New Roman"/>
          <w:sz w:val="28"/>
          <w:szCs w:val="28"/>
        </w:rPr>
      </w:pPr>
      <w:r w:rsidRPr="00D1779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1539CB4" w14:textId="77777777" w:rsidR="00D1779F" w:rsidRPr="00D1779F" w:rsidRDefault="00D1779F" w:rsidP="00D1779F">
      <w:pPr>
        <w:shd w:val="clear" w:color="auto" w:fill="FFFFFF"/>
        <w:spacing w:line="240" w:lineRule="exact"/>
        <w:ind w:firstLine="425"/>
        <w:jc w:val="right"/>
        <w:rPr>
          <w:rFonts w:ascii="Times New Roman" w:hAnsi="Times New Roman" w:cs="Times New Roman"/>
          <w:color w:val="252525"/>
          <w:sz w:val="28"/>
          <w:szCs w:val="28"/>
        </w:rPr>
      </w:pPr>
    </w:p>
    <w:p w14:paraId="0FAF8155" w14:textId="77777777" w:rsidR="006C40C3" w:rsidRDefault="00D1779F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  <w:r w:rsidRPr="00D1779F">
        <w:rPr>
          <w:sz w:val="28"/>
          <w:szCs w:val="28"/>
        </w:rPr>
        <w:tab/>
      </w:r>
    </w:p>
    <w:p w14:paraId="5B01487C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5B469623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3DFA956E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51437932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248D6402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5F426955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11CFBC19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696FB2DE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7D2DD9CB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63093735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7397CCD5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219A0CC1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2DE807E1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39830C52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737C6780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069B7ECF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165C6E7E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7307A073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06A36354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45263142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653C7D1A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5C983D43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577325FB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7784E493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4041C5CD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364E209D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6E460A63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100972A0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557F24F0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09B8E99A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15E66754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p w14:paraId="57D911C7" w14:textId="77777777" w:rsidR="006C40C3" w:rsidRDefault="006C40C3" w:rsidP="00D1779F">
      <w:pPr>
        <w:pStyle w:val="a6"/>
        <w:shd w:val="clear" w:color="auto" w:fill="FFFFFF"/>
        <w:tabs>
          <w:tab w:val="left" w:pos="7155"/>
        </w:tabs>
        <w:spacing w:before="0" w:after="0"/>
        <w:jc w:val="both"/>
        <w:rPr>
          <w:sz w:val="28"/>
          <w:szCs w:val="28"/>
        </w:rPr>
      </w:pPr>
    </w:p>
    <w:tbl>
      <w:tblPr>
        <w:tblStyle w:val="1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26576A" w:rsidRPr="0026576A" w14:paraId="75D7B502" w14:textId="77777777" w:rsidTr="005C5AED">
        <w:tc>
          <w:tcPr>
            <w:tcW w:w="4820" w:type="dxa"/>
          </w:tcPr>
          <w:p w14:paraId="18256CD4" w14:textId="77777777" w:rsidR="0026576A" w:rsidRPr="0026576A" w:rsidRDefault="0026576A" w:rsidP="0026576A">
            <w:pPr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  <w:bookmarkStart w:id="1" w:name="_Hlk189139140"/>
          </w:p>
        </w:tc>
        <w:tc>
          <w:tcPr>
            <w:tcW w:w="4819" w:type="dxa"/>
          </w:tcPr>
          <w:p w14:paraId="6ECCD229" w14:textId="695CD653" w:rsidR="0026576A" w:rsidRPr="0026576A" w:rsidRDefault="005C5AED" w:rsidP="00C716FC">
            <w:pPr>
              <w:ind w:right="898"/>
              <w:jc w:val="right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  <w:r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>Приложение</w:t>
            </w:r>
            <w:r w:rsidR="0026576A" w:rsidRPr="0026576A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 xml:space="preserve"> 1</w:t>
            </w:r>
          </w:p>
          <w:p w14:paraId="17E716F4" w14:textId="7D0E1954" w:rsidR="005C5AED" w:rsidRDefault="00C716FC" w:rsidP="0026576A">
            <w:pPr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  <w:r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>УТВЕРЖДЕН</w:t>
            </w:r>
          </w:p>
          <w:p w14:paraId="6490B48D" w14:textId="77777777" w:rsidR="00C716FC" w:rsidRDefault="0026576A" w:rsidP="0026576A">
            <w:pPr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  <w:r w:rsidRPr="0026576A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>постановлением</w:t>
            </w:r>
            <w:r w:rsidR="005C5AED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 xml:space="preserve"> </w:t>
            </w:r>
          </w:p>
          <w:p w14:paraId="2ABD16A8" w14:textId="3C500305" w:rsidR="0026576A" w:rsidRPr="0026576A" w:rsidRDefault="0026576A" w:rsidP="0026576A">
            <w:pPr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  <w:r w:rsidRPr="0026576A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 xml:space="preserve">Администрации </w:t>
            </w:r>
            <w:r w:rsidR="00C716FC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 xml:space="preserve">Приазовского </w:t>
            </w:r>
            <w:r w:rsidRPr="0026576A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 xml:space="preserve">муниципального округа </w:t>
            </w:r>
          </w:p>
          <w:p w14:paraId="331B0219" w14:textId="77777777" w:rsidR="0026576A" w:rsidRPr="0026576A" w:rsidRDefault="0026576A" w:rsidP="0026576A">
            <w:pPr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  <w:r w:rsidRPr="0026576A">
              <w:rPr>
                <w:rFonts w:ascii="Times New Roman" w:eastAsia="Calibri" w:hAnsi="Times New Roman" w:cs="Calibri"/>
                <w:noProof/>
                <w:sz w:val="26"/>
                <w:szCs w:val="22"/>
                <w:lang w:val="ru-RU" w:eastAsia="en-US"/>
              </w:rPr>
              <w:t>от ______________№_______</w:t>
            </w:r>
          </w:p>
          <w:p w14:paraId="2E2C5578" w14:textId="77777777" w:rsidR="0026576A" w:rsidRPr="0026576A" w:rsidRDefault="0026576A" w:rsidP="0026576A">
            <w:pPr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</w:p>
        </w:tc>
      </w:tr>
    </w:tbl>
    <w:bookmarkEnd w:id="1"/>
    <w:p w14:paraId="18D8B222" w14:textId="1E953F6A" w:rsidR="0026576A" w:rsidRPr="0026576A" w:rsidRDefault="009D6AA9" w:rsidP="0026576A">
      <w:pPr>
        <w:pStyle w:val="1"/>
        <w:ind w:firstLine="0"/>
        <w:jc w:val="center"/>
        <w:rPr>
          <w:b/>
          <w:bCs/>
        </w:rPr>
      </w:pPr>
      <w:r w:rsidRPr="0026576A">
        <w:rPr>
          <w:b/>
          <w:bCs/>
        </w:rPr>
        <w:t>СОСТАВ</w:t>
      </w:r>
    </w:p>
    <w:p w14:paraId="1D50E921" w14:textId="6D230F10" w:rsidR="009D6AA9" w:rsidRDefault="009D6AA9" w:rsidP="0026576A">
      <w:pPr>
        <w:pStyle w:val="1"/>
        <w:ind w:firstLine="0"/>
        <w:jc w:val="center"/>
        <w:rPr>
          <w:b/>
          <w:bCs/>
        </w:rPr>
      </w:pPr>
      <w:r w:rsidRPr="0026576A">
        <w:rPr>
          <w:b/>
          <w:bCs/>
        </w:rPr>
        <w:t xml:space="preserve"> </w:t>
      </w:r>
      <w:r w:rsidR="006C40C3" w:rsidRPr="0026576A">
        <w:rPr>
          <w:b/>
          <w:bCs/>
          <w:sz w:val="26"/>
          <w:szCs w:val="26"/>
        </w:rPr>
        <w:t xml:space="preserve">рабочей группы межведомственной комиссии Запорожской области по противодействию нелегальной занятости в </w:t>
      </w:r>
      <w:r w:rsidR="0026576A" w:rsidRPr="0026576A">
        <w:rPr>
          <w:b/>
          <w:bCs/>
          <w:sz w:val="26"/>
          <w:szCs w:val="26"/>
        </w:rPr>
        <w:t>Приазовском муниципальном</w:t>
      </w:r>
      <w:r w:rsidR="002F64CA" w:rsidRPr="0026576A">
        <w:rPr>
          <w:b/>
          <w:bCs/>
          <w:sz w:val="26"/>
          <w:szCs w:val="26"/>
        </w:rPr>
        <w:t xml:space="preserve"> округ</w:t>
      </w:r>
      <w:r w:rsidR="006C40C3" w:rsidRPr="0026576A">
        <w:rPr>
          <w:b/>
          <w:bCs/>
          <w:sz w:val="26"/>
          <w:szCs w:val="26"/>
        </w:rPr>
        <w:t>е</w:t>
      </w:r>
      <w:r w:rsidR="002F64CA" w:rsidRPr="0026576A">
        <w:rPr>
          <w:b/>
          <w:bCs/>
        </w:rPr>
        <w:t xml:space="preserve"> </w:t>
      </w:r>
      <w:r w:rsidR="005C5AED">
        <w:rPr>
          <w:b/>
          <w:bCs/>
        </w:rPr>
        <w:t>Запорожской области</w:t>
      </w:r>
    </w:p>
    <w:tbl>
      <w:tblPr>
        <w:tblOverlap w:val="never"/>
        <w:tblW w:w="95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6"/>
        <w:gridCol w:w="6235"/>
      </w:tblGrid>
      <w:tr w:rsidR="009D6AA9" w14:paraId="31CE847A" w14:textId="77777777" w:rsidTr="00A65EB7">
        <w:trPr>
          <w:trHeight w:hRule="exact" w:val="1205"/>
          <w:jc w:val="center"/>
        </w:trPr>
        <w:tc>
          <w:tcPr>
            <w:tcW w:w="3266" w:type="dxa"/>
            <w:shd w:val="clear" w:color="auto" w:fill="auto"/>
          </w:tcPr>
          <w:p w14:paraId="34FEB0A1" w14:textId="77777777" w:rsidR="00FB7332" w:rsidRDefault="0026576A" w:rsidP="007569CF">
            <w:pPr>
              <w:pStyle w:val="a9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Жаранов</w:t>
            </w:r>
            <w:proofErr w:type="spellEnd"/>
          </w:p>
          <w:p w14:paraId="440C5F98" w14:textId="5DD6C68A" w:rsidR="0026576A" w:rsidRPr="006C40C3" w:rsidRDefault="00FB7332" w:rsidP="007569CF">
            <w:pPr>
              <w:pStyle w:val="a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6235" w:type="dxa"/>
            <w:shd w:val="clear" w:color="auto" w:fill="auto"/>
          </w:tcPr>
          <w:p w14:paraId="29BC246F" w14:textId="3E8BC332" w:rsidR="009D6AA9" w:rsidRPr="006C40C3" w:rsidRDefault="00FB7332" w:rsidP="00E6444C">
            <w:pPr>
              <w:pStyle w:val="a9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6576A" w:rsidRPr="0026576A">
              <w:rPr>
                <w:sz w:val="26"/>
                <w:szCs w:val="26"/>
              </w:rPr>
              <w:t xml:space="preserve">заместитель главы Администрации Приазовского муниципального округа, </w:t>
            </w:r>
            <w:r w:rsidR="002F64CA" w:rsidRPr="006C40C3">
              <w:rPr>
                <w:sz w:val="26"/>
                <w:szCs w:val="26"/>
              </w:rPr>
              <w:t xml:space="preserve">председатель </w:t>
            </w:r>
            <w:r w:rsidR="006C40C3">
              <w:rPr>
                <w:sz w:val="26"/>
                <w:szCs w:val="26"/>
              </w:rPr>
              <w:t>рабочей группы</w:t>
            </w:r>
          </w:p>
        </w:tc>
      </w:tr>
      <w:tr w:rsidR="009D6AA9" w14:paraId="77F3FCC9" w14:textId="77777777" w:rsidTr="00A65EB7">
        <w:trPr>
          <w:trHeight w:hRule="exact" w:val="1133"/>
          <w:jc w:val="center"/>
        </w:trPr>
        <w:tc>
          <w:tcPr>
            <w:tcW w:w="3266" w:type="dxa"/>
            <w:shd w:val="clear" w:color="auto" w:fill="auto"/>
          </w:tcPr>
          <w:p w14:paraId="3E5C493A" w14:textId="77777777" w:rsidR="00FB7332" w:rsidRDefault="00AF040B" w:rsidP="007569CF">
            <w:pPr>
              <w:pStyle w:val="a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Славинский </w:t>
            </w:r>
          </w:p>
          <w:p w14:paraId="5ABD011A" w14:textId="138B78BF" w:rsidR="00AF040B" w:rsidRPr="006C40C3" w:rsidRDefault="00FB7332" w:rsidP="007569CF">
            <w:pPr>
              <w:pStyle w:val="a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Владимирович</w:t>
            </w:r>
          </w:p>
        </w:tc>
        <w:tc>
          <w:tcPr>
            <w:tcW w:w="6235" w:type="dxa"/>
            <w:shd w:val="clear" w:color="auto" w:fill="auto"/>
          </w:tcPr>
          <w:p w14:paraId="1FE038E9" w14:textId="27F88B6F" w:rsidR="009D6AA9" w:rsidRPr="006C40C3" w:rsidRDefault="00FB7332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6576A" w:rsidRPr="0026576A">
              <w:rPr>
                <w:sz w:val="26"/>
                <w:szCs w:val="26"/>
              </w:rPr>
              <w:t xml:space="preserve">заместитель главы Администрации Приазовского муниципального округа, </w:t>
            </w:r>
            <w:r w:rsidR="002F64CA" w:rsidRPr="006C40C3">
              <w:rPr>
                <w:sz w:val="26"/>
                <w:szCs w:val="26"/>
              </w:rPr>
              <w:t>заместитель председател</w:t>
            </w:r>
            <w:r w:rsidR="0026576A">
              <w:rPr>
                <w:sz w:val="26"/>
                <w:szCs w:val="26"/>
              </w:rPr>
              <w:t>я</w:t>
            </w:r>
            <w:r w:rsidR="002F64CA" w:rsidRPr="006C40C3">
              <w:rPr>
                <w:sz w:val="26"/>
                <w:szCs w:val="26"/>
              </w:rPr>
              <w:t xml:space="preserve"> </w:t>
            </w:r>
            <w:r w:rsidR="006C40C3">
              <w:rPr>
                <w:sz w:val="26"/>
                <w:szCs w:val="26"/>
              </w:rPr>
              <w:t>рабочей группы</w:t>
            </w:r>
          </w:p>
        </w:tc>
      </w:tr>
      <w:tr w:rsidR="009D6AA9" w14:paraId="3B510420" w14:textId="77777777" w:rsidTr="00A65EB7">
        <w:trPr>
          <w:trHeight w:hRule="exact" w:val="1715"/>
          <w:jc w:val="center"/>
        </w:trPr>
        <w:tc>
          <w:tcPr>
            <w:tcW w:w="3266" w:type="dxa"/>
            <w:shd w:val="clear" w:color="auto" w:fill="auto"/>
          </w:tcPr>
          <w:p w14:paraId="599AF98D" w14:textId="77777777" w:rsidR="009D6AA9" w:rsidRDefault="00580EDC" w:rsidP="007569CF">
            <w:pPr>
              <w:pStyle w:val="a9"/>
              <w:ind w:firstLine="0"/>
              <w:rPr>
                <w:sz w:val="26"/>
                <w:szCs w:val="26"/>
              </w:rPr>
            </w:pPr>
            <w:r w:rsidRPr="006C40C3">
              <w:rPr>
                <w:sz w:val="26"/>
                <w:szCs w:val="26"/>
              </w:rPr>
              <w:t xml:space="preserve">Гусева </w:t>
            </w:r>
          </w:p>
          <w:p w14:paraId="6635A96C" w14:textId="7F9A671D" w:rsidR="00FB7332" w:rsidRPr="006C40C3" w:rsidRDefault="00FB7332" w:rsidP="007569CF">
            <w:pPr>
              <w:pStyle w:val="a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Ивановна</w:t>
            </w:r>
          </w:p>
        </w:tc>
        <w:tc>
          <w:tcPr>
            <w:tcW w:w="6235" w:type="dxa"/>
            <w:shd w:val="clear" w:color="auto" w:fill="auto"/>
          </w:tcPr>
          <w:p w14:paraId="33B17E8F" w14:textId="09EEA572" w:rsidR="009D6AA9" w:rsidRPr="006C40C3" w:rsidRDefault="00FB7332" w:rsidP="00E6444C">
            <w:pPr>
              <w:pStyle w:val="a9"/>
              <w:spacing w:line="257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B114F">
              <w:rPr>
                <w:sz w:val="26"/>
                <w:szCs w:val="26"/>
              </w:rPr>
              <w:t>к</w:t>
            </w:r>
            <w:r w:rsidR="00580EDC" w:rsidRPr="006C40C3">
              <w:rPr>
                <w:sz w:val="26"/>
                <w:szCs w:val="26"/>
              </w:rPr>
              <w:t>онсультант отдела по вопросам</w:t>
            </w:r>
            <w:r w:rsidR="005D4A09" w:rsidRPr="006C40C3">
              <w:rPr>
                <w:sz w:val="26"/>
                <w:szCs w:val="26"/>
              </w:rPr>
              <w:t xml:space="preserve"> торговли, предоставления административных услуг, муниципального контроля</w:t>
            </w:r>
            <w:r w:rsidR="004B114F">
              <w:rPr>
                <w:sz w:val="26"/>
                <w:szCs w:val="26"/>
              </w:rPr>
              <w:t xml:space="preserve"> Администрации Приазовского муниципального округа</w:t>
            </w:r>
            <w:r w:rsidR="00AF040B">
              <w:rPr>
                <w:sz w:val="26"/>
                <w:szCs w:val="26"/>
              </w:rPr>
              <w:t>,</w:t>
            </w:r>
            <w:r w:rsidR="009D6AA9" w:rsidRPr="006C40C3">
              <w:rPr>
                <w:sz w:val="26"/>
                <w:szCs w:val="26"/>
              </w:rPr>
              <w:t xml:space="preserve"> секретарь </w:t>
            </w:r>
            <w:r w:rsidR="006C40C3">
              <w:rPr>
                <w:sz w:val="26"/>
                <w:szCs w:val="26"/>
              </w:rPr>
              <w:t>рабочей группы</w:t>
            </w:r>
          </w:p>
        </w:tc>
      </w:tr>
      <w:tr w:rsidR="009D6AA9" w14:paraId="69E12694" w14:textId="77777777" w:rsidTr="00A65EB7">
        <w:trPr>
          <w:trHeight w:hRule="exact" w:val="569"/>
          <w:jc w:val="center"/>
        </w:trPr>
        <w:tc>
          <w:tcPr>
            <w:tcW w:w="9501" w:type="dxa"/>
            <w:gridSpan w:val="2"/>
            <w:shd w:val="clear" w:color="auto" w:fill="auto"/>
            <w:vAlign w:val="bottom"/>
          </w:tcPr>
          <w:p w14:paraId="2E1800BD" w14:textId="77777777" w:rsidR="009D6AA9" w:rsidRPr="006C40C3" w:rsidRDefault="009D6AA9" w:rsidP="007569CF">
            <w:pPr>
              <w:pStyle w:val="a9"/>
              <w:ind w:firstLine="0"/>
              <w:jc w:val="center"/>
              <w:rPr>
                <w:sz w:val="26"/>
                <w:szCs w:val="26"/>
              </w:rPr>
            </w:pPr>
            <w:r w:rsidRPr="006C40C3">
              <w:rPr>
                <w:sz w:val="26"/>
                <w:szCs w:val="26"/>
              </w:rPr>
              <w:t>ЧЛЕНЫ МЕЖВЕДОМСТВЕННОЙ КОМИССИИ</w:t>
            </w:r>
          </w:p>
        </w:tc>
      </w:tr>
      <w:tr w:rsidR="009D6AA9" w14:paraId="7B4A5A3A" w14:textId="77777777" w:rsidTr="00A65EB7">
        <w:trPr>
          <w:trHeight w:hRule="exact" w:val="938"/>
          <w:jc w:val="center"/>
        </w:trPr>
        <w:tc>
          <w:tcPr>
            <w:tcW w:w="3266" w:type="dxa"/>
            <w:shd w:val="clear" w:color="auto" w:fill="auto"/>
          </w:tcPr>
          <w:p w14:paraId="721EFFFD" w14:textId="77777777" w:rsidR="00FB7332" w:rsidRDefault="00EA36F8" w:rsidP="007569CF">
            <w:pPr>
              <w:pStyle w:val="a9"/>
              <w:ind w:firstLine="0"/>
              <w:rPr>
                <w:sz w:val="26"/>
                <w:szCs w:val="26"/>
              </w:rPr>
            </w:pPr>
            <w:r w:rsidRPr="006C40C3">
              <w:rPr>
                <w:sz w:val="26"/>
                <w:szCs w:val="26"/>
              </w:rPr>
              <w:t xml:space="preserve">Белоножко </w:t>
            </w:r>
          </w:p>
          <w:p w14:paraId="7D91E663" w14:textId="5CD47699" w:rsidR="009D6AA9" w:rsidRPr="006C40C3" w:rsidRDefault="00FB7332" w:rsidP="007569CF">
            <w:pPr>
              <w:pStyle w:val="a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Анастасия Алексеевна</w:t>
            </w:r>
          </w:p>
        </w:tc>
        <w:tc>
          <w:tcPr>
            <w:tcW w:w="6235" w:type="dxa"/>
            <w:shd w:val="clear" w:color="auto" w:fill="auto"/>
          </w:tcPr>
          <w:p w14:paraId="032CD5FF" w14:textId="77777777" w:rsidR="009D6AA9" w:rsidRDefault="00FB7332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F040B" w:rsidRPr="00AF040B">
              <w:rPr>
                <w:sz w:val="26"/>
                <w:szCs w:val="26"/>
              </w:rPr>
              <w:t>заместитель главы Администрации Приазовского муниципального округа</w:t>
            </w:r>
          </w:p>
          <w:p w14:paraId="0F053A99" w14:textId="77777777" w:rsidR="00A65EB7" w:rsidRDefault="00A65EB7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</w:p>
          <w:p w14:paraId="61405002" w14:textId="6A1A5394" w:rsidR="00A65EB7" w:rsidRPr="006C40C3" w:rsidRDefault="00A65EB7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FB7332" w14:paraId="730AA80A" w14:textId="77777777" w:rsidTr="00A65EB7">
        <w:trPr>
          <w:trHeight w:hRule="exact" w:val="853"/>
          <w:jc w:val="center"/>
        </w:trPr>
        <w:tc>
          <w:tcPr>
            <w:tcW w:w="3266" w:type="dxa"/>
            <w:shd w:val="clear" w:color="auto" w:fill="auto"/>
          </w:tcPr>
          <w:p w14:paraId="09EFADDD" w14:textId="77777777" w:rsidR="00FB7332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  <w:proofErr w:type="spellStart"/>
            <w:r w:rsidRPr="006C40C3">
              <w:rPr>
                <w:sz w:val="26"/>
                <w:szCs w:val="26"/>
              </w:rPr>
              <w:t>Артюшкевич</w:t>
            </w:r>
            <w:proofErr w:type="spellEnd"/>
            <w:r w:rsidRPr="006C40C3">
              <w:rPr>
                <w:sz w:val="26"/>
                <w:szCs w:val="26"/>
              </w:rPr>
              <w:t xml:space="preserve"> </w:t>
            </w:r>
          </w:p>
          <w:p w14:paraId="6C6DCA4C" w14:textId="6E89B95A" w:rsidR="00FB7332" w:rsidRPr="006C40C3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Семеновна</w:t>
            </w:r>
          </w:p>
        </w:tc>
        <w:tc>
          <w:tcPr>
            <w:tcW w:w="6235" w:type="dxa"/>
            <w:shd w:val="clear" w:color="auto" w:fill="auto"/>
          </w:tcPr>
          <w:p w14:paraId="4AF6A452" w14:textId="5DF9983D" w:rsidR="00FB7332" w:rsidRDefault="00FB7332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6C40C3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</w:t>
            </w:r>
            <w:r w:rsidRPr="006C40C3">
              <w:rPr>
                <w:sz w:val="26"/>
                <w:szCs w:val="26"/>
              </w:rPr>
              <w:t>отдела по вопросам АПК</w:t>
            </w:r>
            <w:r>
              <w:rPr>
                <w:sz w:val="26"/>
                <w:szCs w:val="26"/>
              </w:rPr>
              <w:t xml:space="preserve"> Администрации Приазовского муниципального округа</w:t>
            </w:r>
          </w:p>
        </w:tc>
      </w:tr>
      <w:tr w:rsidR="00FB7332" w14:paraId="20AF74C4" w14:textId="77777777" w:rsidTr="00A65EB7">
        <w:trPr>
          <w:trHeight w:hRule="exact" w:val="1559"/>
          <w:jc w:val="center"/>
        </w:trPr>
        <w:tc>
          <w:tcPr>
            <w:tcW w:w="3266" w:type="dxa"/>
            <w:shd w:val="clear" w:color="auto" w:fill="auto"/>
          </w:tcPr>
          <w:p w14:paraId="7113D36C" w14:textId="77777777" w:rsidR="00FB7332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  <w:r w:rsidRPr="006C40C3">
              <w:rPr>
                <w:sz w:val="26"/>
                <w:szCs w:val="26"/>
              </w:rPr>
              <w:t xml:space="preserve">Жук </w:t>
            </w:r>
          </w:p>
          <w:p w14:paraId="6E746CC9" w14:textId="5525E1CF" w:rsidR="00FB7332" w:rsidRPr="006C40C3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Сергеевна</w:t>
            </w:r>
          </w:p>
        </w:tc>
        <w:tc>
          <w:tcPr>
            <w:tcW w:w="6235" w:type="dxa"/>
            <w:shd w:val="clear" w:color="auto" w:fill="auto"/>
          </w:tcPr>
          <w:p w14:paraId="037E55D5" w14:textId="2F90EAAF" w:rsidR="00FB7332" w:rsidRPr="006C40C3" w:rsidRDefault="00FB7332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6C40C3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 xml:space="preserve">отдела </w:t>
            </w:r>
            <w:r w:rsidRPr="006C40C3">
              <w:rPr>
                <w:sz w:val="26"/>
                <w:szCs w:val="26"/>
              </w:rPr>
              <w:t>по вопросам торговли, предоставления административных услуг, муниципального контроля</w:t>
            </w:r>
            <w:r>
              <w:rPr>
                <w:sz w:val="26"/>
                <w:szCs w:val="26"/>
              </w:rPr>
              <w:t xml:space="preserve"> Администрации Приазовского муниципального округа</w:t>
            </w:r>
          </w:p>
        </w:tc>
      </w:tr>
      <w:tr w:rsidR="00FB7332" w14:paraId="52E074DE" w14:textId="77777777" w:rsidTr="00A65EB7">
        <w:trPr>
          <w:trHeight w:hRule="exact" w:val="1000"/>
          <w:jc w:val="center"/>
        </w:trPr>
        <w:tc>
          <w:tcPr>
            <w:tcW w:w="3266" w:type="dxa"/>
            <w:shd w:val="clear" w:color="auto" w:fill="auto"/>
          </w:tcPr>
          <w:p w14:paraId="19FFA5FE" w14:textId="77777777" w:rsidR="00FB7332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  <w:r w:rsidRPr="006C40C3">
              <w:rPr>
                <w:sz w:val="26"/>
                <w:szCs w:val="26"/>
              </w:rPr>
              <w:t xml:space="preserve">Бойко </w:t>
            </w:r>
          </w:p>
          <w:p w14:paraId="061F5960" w14:textId="48F82949" w:rsidR="00FB7332" w:rsidRPr="006C40C3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Анатольевич</w:t>
            </w:r>
          </w:p>
        </w:tc>
        <w:tc>
          <w:tcPr>
            <w:tcW w:w="6235" w:type="dxa"/>
            <w:shd w:val="clear" w:color="auto" w:fill="auto"/>
          </w:tcPr>
          <w:p w14:paraId="7BB46700" w14:textId="30847BAE" w:rsidR="00FB7332" w:rsidRPr="006C40C3" w:rsidRDefault="00FB7332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безопасности и мобилизационной работы Администрации Приазовского муниципального округа</w:t>
            </w:r>
          </w:p>
        </w:tc>
      </w:tr>
      <w:tr w:rsidR="00FB7332" w14:paraId="7EB0CA6A" w14:textId="77777777" w:rsidTr="00A65EB7">
        <w:trPr>
          <w:trHeight w:hRule="exact" w:val="1128"/>
          <w:jc w:val="center"/>
        </w:trPr>
        <w:tc>
          <w:tcPr>
            <w:tcW w:w="3266" w:type="dxa"/>
            <w:shd w:val="clear" w:color="auto" w:fill="auto"/>
          </w:tcPr>
          <w:p w14:paraId="668CE93F" w14:textId="77777777" w:rsidR="00FB7332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Тихоненко </w:t>
            </w:r>
          </w:p>
          <w:p w14:paraId="460F0FD7" w14:textId="46DD103F" w:rsidR="00FB7332" w:rsidRPr="006C40C3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6235" w:type="dxa"/>
            <w:shd w:val="clear" w:color="auto" w:fill="auto"/>
          </w:tcPr>
          <w:p w14:paraId="4ADF9700" w14:textId="39EC0489" w:rsidR="00FB7332" w:rsidRDefault="00A65EB7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7332">
              <w:rPr>
                <w:sz w:val="26"/>
                <w:szCs w:val="26"/>
              </w:rPr>
              <w:t>начальник отдела культуры, туризма, молодёжной политики и спорта Администрации Приазовского муниципального</w:t>
            </w:r>
            <w:r>
              <w:rPr>
                <w:sz w:val="26"/>
                <w:szCs w:val="26"/>
              </w:rPr>
              <w:t xml:space="preserve"> округа</w:t>
            </w:r>
          </w:p>
        </w:tc>
      </w:tr>
      <w:tr w:rsidR="00FB7332" w14:paraId="4320CD47" w14:textId="77777777" w:rsidTr="00A65EB7">
        <w:trPr>
          <w:trHeight w:hRule="exact" w:val="754"/>
          <w:jc w:val="center"/>
        </w:trPr>
        <w:tc>
          <w:tcPr>
            <w:tcW w:w="3266" w:type="dxa"/>
            <w:shd w:val="clear" w:color="auto" w:fill="auto"/>
          </w:tcPr>
          <w:p w14:paraId="3AD2BA8A" w14:textId="77777777" w:rsidR="00A65EB7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  <w:r w:rsidRPr="006C40C3">
              <w:rPr>
                <w:sz w:val="26"/>
                <w:szCs w:val="26"/>
              </w:rPr>
              <w:t xml:space="preserve">Кудрявцев </w:t>
            </w:r>
          </w:p>
          <w:p w14:paraId="4F973EDF" w14:textId="61391F0C" w:rsidR="00FB7332" w:rsidRDefault="00A65EB7" w:rsidP="00FB7332">
            <w:pPr>
              <w:pStyle w:val="a9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Вячеславович</w:t>
            </w:r>
          </w:p>
        </w:tc>
        <w:tc>
          <w:tcPr>
            <w:tcW w:w="6235" w:type="dxa"/>
            <w:shd w:val="clear" w:color="auto" w:fill="auto"/>
          </w:tcPr>
          <w:p w14:paraId="7853D50A" w14:textId="12E53254" w:rsidR="00FB7332" w:rsidRDefault="00A65EB7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6C40C3">
              <w:rPr>
                <w:sz w:val="26"/>
                <w:szCs w:val="26"/>
              </w:rPr>
              <w:t>онсультант отдела</w:t>
            </w:r>
            <w:r>
              <w:rPr>
                <w:sz w:val="26"/>
                <w:szCs w:val="26"/>
              </w:rPr>
              <w:t xml:space="preserve"> </w:t>
            </w:r>
            <w:r w:rsidRPr="006C40C3">
              <w:rPr>
                <w:sz w:val="26"/>
                <w:szCs w:val="26"/>
              </w:rPr>
              <w:t>правового обеспечения</w:t>
            </w:r>
            <w:r>
              <w:rPr>
                <w:sz w:val="26"/>
                <w:szCs w:val="26"/>
              </w:rPr>
              <w:t xml:space="preserve"> Администрации Приазовского муниципального округа</w:t>
            </w:r>
          </w:p>
        </w:tc>
      </w:tr>
      <w:tr w:rsidR="00FB7332" w14:paraId="69E46A2C" w14:textId="77777777" w:rsidTr="00A65EB7">
        <w:trPr>
          <w:trHeight w:hRule="exact" w:val="775"/>
          <w:jc w:val="center"/>
        </w:trPr>
        <w:tc>
          <w:tcPr>
            <w:tcW w:w="3266" w:type="dxa"/>
            <w:shd w:val="clear" w:color="auto" w:fill="auto"/>
          </w:tcPr>
          <w:p w14:paraId="285427E7" w14:textId="0CB7AB6B" w:rsidR="00FB7332" w:rsidRPr="006C40C3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</w:tcPr>
          <w:p w14:paraId="3F8B9BCA" w14:textId="41004198" w:rsidR="00FB7332" w:rsidRPr="006C40C3" w:rsidRDefault="00A65EB7" w:rsidP="00E6444C">
            <w:pPr>
              <w:pStyle w:val="a9"/>
              <w:spacing w:line="254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7332" w:rsidRPr="006C40C3">
              <w:rPr>
                <w:sz w:val="26"/>
                <w:szCs w:val="26"/>
              </w:rPr>
              <w:t>Начальник межрайонной инспекции ФНС России №1 по Запорожской области (по согласованию)</w:t>
            </w:r>
          </w:p>
        </w:tc>
      </w:tr>
      <w:tr w:rsidR="00FB7332" w14:paraId="30A1FFD7" w14:textId="77777777" w:rsidTr="00A65EB7">
        <w:trPr>
          <w:trHeight w:hRule="exact" w:val="836"/>
          <w:jc w:val="center"/>
        </w:trPr>
        <w:tc>
          <w:tcPr>
            <w:tcW w:w="3266" w:type="dxa"/>
            <w:shd w:val="clear" w:color="auto" w:fill="auto"/>
          </w:tcPr>
          <w:p w14:paraId="7ACA195C" w14:textId="7D37D5A6" w:rsidR="00FB7332" w:rsidRPr="006C40C3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  <w:vAlign w:val="bottom"/>
          </w:tcPr>
          <w:p w14:paraId="363BD688" w14:textId="7778A9BE" w:rsidR="00FB7332" w:rsidRPr="006C40C3" w:rsidRDefault="00A65EB7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7332" w:rsidRPr="006C40C3">
              <w:rPr>
                <w:sz w:val="26"/>
                <w:szCs w:val="26"/>
              </w:rPr>
              <w:t xml:space="preserve">Начальник ОП №2 (дислокация </w:t>
            </w:r>
            <w:proofErr w:type="spellStart"/>
            <w:r w:rsidR="00FB7332" w:rsidRPr="006C40C3">
              <w:rPr>
                <w:sz w:val="26"/>
                <w:szCs w:val="26"/>
              </w:rPr>
              <w:t>пгт</w:t>
            </w:r>
            <w:proofErr w:type="spellEnd"/>
            <w:r w:rsidR="00FB7332" w:rsidRPr="006C40C3">
              <w:rPr>
                <w:sz w:val="26"/>
                <w:szCs w:val="26"/>
              </w:rPr>
              <w:t xml:space="preserve"> Приазовское) УМВД России «Мелитопольское» (по согласованию)</w:t>
            </w:r>
          </w:p>
        </w:tc>
      </w:tr>
      <w:tr w:rsidR="00A65EB7" w14:paraId="28BE16D3" w14:textId="77777777" w:rsidTr="00A65EB7">
        <w:trPr>
          <w:trHeight w:hRule="exact" w:val="659"/>
          <w:jc w:val="center"/>
        </w:trPr>
        <w:tc>
          <w:tcPr>
            <w:tcW w:w="3266" w:type="dxa"/>
            <w:shd w:val="clear" w:color="auto" w:fill="auto"/>
          </w:tcPr>
          <w:p w14:paraId="5D5895DD" w14:textId="77777777" w:rsidR="00A65EB7" w:rsidRPr="006C40C3" w:rsidRDefault="00A65EB7" w:rsidP="00FB7332">
            <w:pPr>
              <w:pStyle w:val="a9"/>
              <w:ind w:firstLine="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  <w:vAlign w:val="bottom"/>
          </w:tcPr>
          <w:p w14:paraId="2A7A1681" w14:textId="36F3836D" w:rsidR="00A65EB7" w:rsidRDefault="00A65EB7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-Прокурор Приазовского района (по согласованию)</w:t>
            </w:r>
          </w:p>
        </w:tc>
      </w:tr>
      <w:tr w:rsidR="00FB7332" w14:paraId="07049D25" w14:textId="77777777" w:rsidTr="00A65EB7">
        <w:trPr>
          <w:trHeight w:hRule="exact" w:val="1420"/>
          <w:jc w:val="center"/>
        </w:trPr>
        <w:tc>
          <w:tcPr>
            <w:tcW w:w="3266" w:type="dxa"/>
            <w:shd w:val="clear" w:color="auto" w:fill="auto"/>
          </w:tcPr>
          <w:p w14:paraId="76832C9A" w14:textId="77777777" w:rsidR="00FB7332" w:rsidRPr="006C40C3" w:rsidRDefault="00FB7332" w:rsidP="00FB7332">
            <w:pPr>
              <w:pStyle w:val="a9"/>
              <w:ind w:firstLine="0"/>
              <w:rPr>
                <w:sz w:val="26"/>
                <w:szCs w:val="26"/>
              </w:rPr>
            </w:pPr>
          </w:p>
        </w:tc>
        <w:tc>
          <w:tcPr>
            <w:tcW w:w="6235" w:type="dxa"/>
            <w:shd w:val="clear" w:color="auto" w:fill="auto"/>
            <w:vAlign w:val="bottom"/>
          </w:tcPr>
          <w:p w14:paraId="46892996" w14:textId="77777777" w:rsidR="00A65EB7" w:rsidRDefault="00A65EB7" w:rsidP="00E6444C">
            <w:pPr>
              <w:pStyle w:val="a9"/>
              <w:spacing w:line="259" w:lineRule="auto"/>
              <w:ind w:firstLine="0"/>
              <w:jc w:val="both"/>
              <w:rPr>
                <w:rFonts w:eastAsiaTheme="minorHAnsi"/>
                <w:sz w:val="26"/>
                <w:szCs w:val="26"/>
              </w:rPr>
            </w:pPr>
          </w:p>
          <w:p w14:paraId="2152F819" w14:textId="56A9AE1B" w:rsidR="00FB7332" w:rsidRPr="006C40C3" w:rsidRDefault="00A65EB7" w:rsidP="00E6444C">
            <w:pPr>
              <w:pStyle w:val="a9"/>
              <w:spacing w:line="259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- </w:t>
            </w:r>
            <w:r w:rsidR="00FB7332" w:rsidRPr="006C40C3">
              <w:rPr>
                <w:rFonts w:eastAsiaTheme="minorHAnsi"/>
                <w:sz w:val="26"/>
                <w:szCs w:val="26"/>
              </w:rPr>
              <w:t xml:space="preserve">Территориальное отделение ГКУ "Центр занятости населения Запорожской области" по </w:t>
            </w:r>
            <w:proofErr w:type="spellStart"/>
            <w:r w:rsidR="00FB7332" w:rsidRPr="006C40C3">
              <w:rPr>
                <w:rFonts w:eastAsiaTheme="minorHAnsi"/>
                <w:sz w:val="26"/>
                <w:szCs w:val="26"/>
              </w:rPr>
              <w:t>пгт</w:t>
            </w:r>
            <w:proofErr w:type="spellEnd"/>
            <w:r w:rsidR="00FB7332" w:rsidRPr="006C40C3">
              <w:rPr>
                <w:rFonts w:eastAsiaTheme="minorHAnsi"/>
                <w:sz w:val="26"/>
                <w:szCs w:val="26"/>
              </w:rPr>
              <w:t xml:space="preserve"> Приазовскому и Приазовскому району (по согласованию)</w:t>
            </w:r>
          </w:p>
        </w:tc>
      </w:tr>
    </w:tbl>
    <w:tbl>
      <w:tblPr>
        <w:tblStyle w:val="1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AF040B" w:rsidRPr="0026576A" w14:paraId="45EB1088" w14:textId="77777777" w:rsidTr="00A95787">
        <w:tc>
          <w:tcPr>
            <w:tcW w:w="5245" w:type="dxa"/>
          </w:tcPr>
          <w:p w14:paraId="544C1EF4" w14:textId="1896F08F" w:rsidR="0090359C" w:rsidRPr="0026576A" w:rsidRDefault="0090359C" w:rsidP="00A95787">
            <w:pPr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50E6FFC" w14:textId="77777777" w:rsidR="00AF040B" w:rsidRPr="0026576A" w:rsidRDefault="00AF040B" w:rsidP="0090359C">
            <w:pPr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</w:p>
        </w:tc>
      </w:tr>
    </w:tbl>
    <w:p w14:paraId="1C1320AD" w14:textId="77777777" w:rsidR="00AF040B" w:rsidRDefault="00AF040B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2777D97A" w14:textId="77777777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6F44A509" w14:textId="77777777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34C666C7" w14:textId="77777777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4E714717" w14:textId="77777777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0B421ABF" w14:textId="77777777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269D36A3" w14:textId="77777777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2C0117CE" w14:textId="77777777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7ADE2923" w14:textId="77777777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39B20061" w14:textId="05A7479C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7D72EA29" w14:textId="3C8E1377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318D9DB7" w14:textId="20E83506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0746DBDC" w14:textId="446D2EA2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2BA2E108" w14:textId="229FC421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6633DFC2" w14:textId="6F1BF109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1DFAE520" w14:textId="3D34C408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2C5144B8" w14:textId="44C60A34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7C82520A" w14:textId="2E925214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3E639A43" w14:textId="0E21E3BF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452ABCFA" w14:textId="13A08B34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11090F34" w14:textId="2398F20B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3D8A53A8" w14:textId="7EB82EB1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7AE43442" w14:textId="1FB5C0D7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1AB3AB22" w14:textId="79B90593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4A17CA85" w14:textId="0DC11C5F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446A2A00" w14:textId="37DA1266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4400A913" w14:textId="68630575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39D54540" w14:textId="45CE89BB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1F86B0D7" w14:textId="0D3ADCC9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2634B2BC" w14:textId="4EB9941D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4073F0C1" w14:textId="3AE7FC3F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70C4D872" w14:textId="4AB08C44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tbl>
      <w:tblPr>
        <w:tblStyle w:val="a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</w:tblGrid>
      <w:tr w:rsidR="0090359C" w14:paraId="4A7EB783" w14:textId="77777777" w:rsidTr="00E6444C">
        <w:tc>
          <w:tcPr>
            <w:tcW w:w="5387" w:type="dxa"/>
          </w:tcPr>
          <w:p w14:paraId="2D3BA57D" w14:textId="77777777" w:rsidR="0090359C" w:rsidRDefault="0090359C" w:rsidP="0090359C">
            <w:pPr>
              <w:pStyle w:val="1"/>
              <w:tabs>
                <w:tab w:val="left" w:pos="5266"/>
              </w:tabs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51F1DC3F" w14:textId="09C78751" w:rsidR="0090359C" w:rsidRPr="0026576A" w:rsidRDefault="00FA1615" w:rsidP="00E6444C">
            <w:pPr>
              <w:widowControl/>
              <w:ind w:right="898"/>
              <w:jc w:val="right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  <w:r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>Приложение</w:t>
            </w:r>
            <w:r w:rsidR="0090359C" w:rsidRPr="0026576A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 xml:space="preserve"> </w:t>
            </w:r>
            <w:r w:rsidR="0090359C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>2</w:t>
            </w:r>
          </w:p>
          <w:p w14:paraId="512C181C" w14:textId="093A26CE" w:rsidR="00454224" w:rsidRDefault="00E6444C" w:rsidP="0090359C">
            <w:pPr>
              <w:widowControl/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  <w:r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>УТВЕРЖДЕНО</w:t>
            </w:r>
          </w:p>
          <w:p w14:paraId="469B41E4" w14:textId="23A5D5EC" w:rsidR="0090359C" w:rsidRPr="0026576A" w:rsidRDefault="0090359C" w:rsidP="0090359C">
            <w:pPr>
              <w:widowControl/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  <w:r w:rsidRPr="0026576A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>постановлением</w:t>
            </w:r>
          </w:p>
          <w:p w14:paraId="4D3BB2FA" w14:textId="13FD94FF" w:rsidR="0090359C" w:rsidRPr="0026576A" w:rsidRDefault="0090359C" w:rsidP="0090359C">
            <w:pPr>
              <w:widowControl/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  <w:r w:rsidRPr="0026576A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>Администрации</w:t>
            </w:r>
            <w:r w:rsidR="00E6444C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 xml:space="preserve"> Приазовского</w:t>
            </w:r>
            <w:r w:rsidRPr="0026576A"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  <w:t xml:space="preserve"> муниципального округа </w:t>
            </w:r>
          </w:p>
          <w:p w14:paraId="064DF0EC" w14:textId="77777777" w:rsidR="0090359C" w:rsidRPr="0026576A" w:rsidRDefault="0090359C" w:rsidP="0090359C">
            <w:pPr>
              <w:widowControl/>
              <w:ind w:right="898"/>
              <w:jc w:val="both"/>
              <w:rPr>
                <w:rFonts w:ascii="Times New Roman" w:eastAsia="Calibri" w:hAnsi="Times New Roman" w:cs="Calibri"/>
                <w:sz w:val="26"/>
                <w:szCs w:val="22"/>
                <w:lang w:val="ru-RU" w:eastAsia="en-US"/>
              </w:rPr>
            </w:pPr>
            <w:r w:rsidRPr="0026576A">
              <w:rPr>
                <w:rFonts w:ascii="Times New Roman" w:eastAsia="Calibri" w:hAnsi="Times New Roman" w:cs="Calibri"/>
                <w:noProof/>
                <w:sz w:val="26"/>
                <w:szCs w:val="22"/>
                <w:lang w:val="ru-RU" w:eastAsia="en-US"/>
              </w:rPr>
              <w:t>от ______________№_______</w:t>
            </w:r>
          </w:p>
          <w:p w14:paraId="6448735E" w14:textId="77777777" w:rsidR="0090359C" w:rsidRDefault="0090359C" w:rsidP="0090359C">
            <w:pPr>
              <w:pStyle w:val="1"/>
              <w:tabs>
                <w:tab w:val="left" w:pos="5266"/>
              </w:tabs>
              <w:ind w:firstLine="0"/>
              <w:jc w:val="both"/>
              <w:rPr>
                <w:b/>
                <w:bCs/>
              </w:rPr>
            </w:pPr>
          </w:p>
        </w:tc>
      </w:tr>
    </w:tbl>
    <w:p w14:paraId="0607FAFE" w14:textId="77777777" w:rsidR="0090359C" w:rsidRDefault="0090359C" w:rsidP="0090359C">
      <w:pPr>
        <w:pStyle w:val="1"/>
        <w:tabs>
          <w:tab w:val="left" w:pos="5266"/>
        </w:tabs>
        <w:ind w:firstLine="0"/>
        <w:jc w:val="both"/>
        <w:rPr>
          <w:b/>
          <w:bCs/>
        </w:rPr>
      </w:pPr>
    </w:p>
    <w:p w14:paraId="32987F09" w14:textId="263CD018" w:rsidR="00DB6213" w:rsidRDefault="00DB6213" w:rsidP="00DB6213">
      <w:pPr>
        <w:pStyle w:val="1"/>
        <w:tabs>
          <w:tab w:val="left" w:pos="5266"/>
        </w:tabs>
        <w:ind w:firstLine="0"/>
        <w:jc w:val="right"/>
      </w:pPr>
      <w:r>
        <w:rPr>
          <w:b/>
          <w:bCs/>
        </w:rPr>
        <w:t>Положение</w:t>
      </w:r>
      <w:r>
        <w:rPr>
          <w:b/>
          <w:bCs/>
        </w:rPr>
        <w:tab/>
      </w:r>
    </w:p>
    <w:p w14:paraId="1F4E5AAE" w14:textId="7E2E1055" w:rsidR="00DB6213" w:rsidRDefault="00DB6213" w:rsidP="00DB6213">
      <w:pPr>
        <w:pStyle w:val="1"/>
        <w:spacing w:after="300"/>
        <w:ind w:firstLine="0"/>
        <w:jc w:val="center"/>
      </w:pPr>
      <w:r>
        <w:rPr>
          <w:b/>
          <w:bCs/>
        </w:rPr>
        <w:t>о рабочей групп</w:t>
      </w:r>
      <w:r w:rsidR="00AF040B">
        <w:rPr>
          <w:b/>
          <w:bCs/>
        </w:rPr>
        <w:t>е</w:t>
      </w:r>
      <w:r>
        <w:rPr>
          <w:b/>
          <w:bCs/>
        </w:rPr>
        <w:t xml:space="preserve"> межведомственной</w:t>
      </w:r>
      <w:r w:rsidR="00AF040B">
        <w:rPr>
          <w:b/>
          <w:bCs/>
        </w:rPr>
        <w:t xml:space="preserve"> </w:t>
      </w:r>
      <w:r>
        <w:rPr>
          <w:b/>
          <w:bCs/>
        </w:rPr>
        <w:t>комиссии Запорожской области по противодействию</w:t>
      </w:r>
      <w:r w:rsidR="00AF040B">
        <w:rPr>
          <w:b/>
          <w:bCs/>
        </w:rPr>
        <w:t xml:space="preserve"> </w:t>
      </w:r>
      <w:r>
        <w:rPr>
          <w:b/>
          <w:bCs/>
        </w:rPr>
        <w:t>нелегальной занятости в Приазовском муниципальном округе</w:t>
      </w:r>
      <w:r w:rsidR="00FA1615">
        <w:rPr>
          <w:b/>
          <w:bCs/>
        </w:rPr>
        <w:t xml:space="preserve"> Запорожской области</w:t>
      </w:r>
    </w:p>
    <w:p w14:paraId="1BF999F5" w14:textId="77777777" w:rsidR="00DB6213" w:rsidRDefault="00DB6213" w:rsidP="00FA1615">
      <w:pPr>
        <w:pStyle w:val="11"/>
        <w:keepNext/>
        <w:keepLines/>
        <w:numPr>
          <w:ilvl w:val="0"/>
          <w:numId w:val="9"/>
        </w:numPr>
        <w:tabs>
          <w:tab w:val="left" w:pos="308"/>
        </w:tabs>
        <w:spacing w:after="0"/>
        <w:jc w:val="center"/>
      </w:pPr>
      <w:bookmarkStart w:id="2" w:name="bookmark6"/>
      <w:r>
        <w:t>Общие положения</w:t>
      </w:r>
      <w:bookmarkEnd w:id="2"/>
    </w:p>
    <w:p w14:paraId="51941030" w14:textId="6D8656B0" w:rsidR="00DB6213" w:rsidRDefault="00DB6213" w:rsidP="00FA1615">
      <w:pPr>
        <w:pStyle w:val="1"/>
        <w:tabs>
          <w:tab w:val="left" w:pos="709"/>
          <w:tab w:val="left" w:pos="894"/>
        </w:tabs>
        <w:ind w:firstLine="0"/>
        <w:jc w:val="both"/>
      </w:pPr>
      <w:r>
        <w:t xml:space="preserve">     </w:t>
      </w:r>
      <w:r w:rsidR="002D0001">
        <w:t xml:space="preserve">   </w:t>
      </w:r>
      <w:r>
        <w:t xml:space="preserve"> 1.1.</w:t>
      </w:r>
      <w:r w:rsidR="002C191B">
        <w:t xml:space="preserve"> </w:t>
      </w:r>
      <w:r w:rsidR="002C191B" w:rsidRPr="002C191B">
        <w:t xml:space="preserve">Настоящее Положение о рабочей группе межведомственной комиссии </w:t>
      </w:r>
      <w:r w:rsidR="002C191B">
        <w:t>Запорожской</w:t>
      </w:r>
      <w:r w:rsidR="002C191B" w:rsidRPr="002C191B">
        <w:t xml:space="preserve"> области по противодействию нелегальной занятости </w:t>
      </w:r>
      <w:r w:rsidR="002C191B">
        <w:t>в Приазовском муниципальном округе</w:t>
      </w:r>
      <w:r w:rsidR="002C191B" w:rsidRPr="002C191B">
        <w:t xml:space="preserve"> (далее - Положение) определяет задачи, права и порядок деятельности рабочей группы межведомственной комиссии </w:t>
      </w:r>
      <w:r w:rsidR="002C191B">
        <w:t>Запорожской</w:t>
      </w:r>
      <w:r w:rsidR="002C191B" w:rsidRPr="002C191B">
        <w:t xml:space="preserve"> области по противодействию нелегальной занятости </w:t>
      </w:r>
      <w:r w:rsidR="002C191B">
        <w:t>в Приазовском муниципальном округе</w:t>
      </w:r>
      <w:r w:rsidR="002C191B" w:rsidRPr="002C191B">
        <w:t xml:space="preserve"> (далее - </w:t>
      </w:r>
      <w:r w:rsidR="00FA1615">
        <w:t>Р</w:t>
      </w:r>
      <w:r w:rsidR="002C191B" w:rsidRPr="002C191B">
        <w:t>абочая группа).</w:t>
      </w:r>
    </w:p>
    <w:p w14:paraId="383DE684" w14:textId="0BCFF473" w:rsidR="00DB6213" w:rsidRDefault="00DB6213" w:rsidP="002D0001">
      <w:pPr>
        <w:pStyle w:val="1"/>
        <w:tabs>
          <w:tab w:val="left" w:pos="709"/>
          <w:tab w:val="left" w:pos="898"/>
        </w:tabs>
        <w:ind w:firstLine="0"/>
        <w:jc w:val="both"/>
      </w:pPr>
      <w:r>
        <w:t xml:space="preserve">    </w:t>
      </w:r>
      <w:r w:rsidR="002D0001">
        <w:t xml:space="preserve">    </w:t>
      </w:r>
      <w:r>
        <w:t>1.2.</w:t>
      </w:r>
      <w:r w:rsidR="002C191B" w:rsidRPr="002C191B">
        <w:rPr>
          <w:color w:val="000000"/>
          <w:lang w:eastAsia="ru-RU" w:bidi="ru-RU"/>
        </w:rPr>
        <w:t xml:space="preserve"> </w:t>
      </w:r>
      <w:r w:rsidR="002C191B">
        <w:rPr>
          <w:color w:val="000000"/>
          <w:lang w:eastAsia="ru-RU" w:bidi="ru-RU"/>
        </w:rPr>
        <w:t xml:space="preserve">Рабочая группа является постоянно действующим совещательно консультативным органом при </w:t>
      </w:r>
      <w:r w:rsidR="00FA1615">
        <w:rPr>
          <w:color w:val="000000"/>
          <w:lang w:eastAsia="ru-RU" w:bidi="ru-RU"/>
        </w:rPr>
        <w:t>А</w:t>
      </w:r>
      <w:r w:rsidR="002C191B">
        <w:rPr>
          <w:color w:val="000000"/>
          <w:lang w:eastAsia="ru-RU" w:bidi="ru-RU"/>
        </w:rPr>
        <w:t>дминистрации Приазовского муниципального округа (далее – Администрация), созданным в целях координации работы по противодействию нелегальной занятости на территории Приазовского муниципального округа</w:t>
      </w:r>
      <w:r w:rsidR="00FA1615">
        <w:rPr>
          <w:color w:val="000000"/>
          <w:lang w:eastAsia="ru-RU" w:bidi="ru-RU"/>
        </w:rPr>
        <w:t xml:space="preserve"> (далее – Округ)</w:t>
      </w:r>
      <w:r w:rsidR="002C191B">
        <w:rPr>
          <w:color w:val="000000"/>
          <w:lang w:eastAsia="ru-RU" w:bidi="ru-RU"/>
        </w:rPr>
        <w:t xml:space="preserve"> посредством взаимодействия Администрации с территориальными органами федеральных органов исполнительной власти, государственными внебюджетными фондами, профессиональными союзами (их объединениями) и работодателями (их объединениями), а также иными органами и организациями независимо от их форм собственности.</w:t>
      </w:r>
    </w:p>
    <w:p w14:paraId="39C13111" w14:textId="6CA16E91" w:rsidR="00DB6213" w:rsidRDefault="00DB6213" w:rsidP="002C2381">
      <w:pPr>
        <w:pStyle w:val="1"/>
        <w:tabs>
          <w:tab w:val="left" w:pos="709"/>
          <w:tab w:val="left" w:pos="894"/>
        </w:tabs>
        <w:ind w:firstLine="0"/>
        <w:jc w:val="both"/>
      </w:pPr>
      <w:r>
        <w:t xml:space="preserve">   </w:t>
      </w:r>
      <w:r w:rsidR="002D0001">
        <w:t xml:space="preserve">    </w:t>
      </w:r>
      <w:r>
        <w:t xml:space="preserve"> 1.3.</w:t>
      </w:r>
      <w:r w:rsidR="002C2381">
        <w:t xml:space="preserve"> </w:t>
      </w:r>
      <w:r w:rsidR="002C2381" w:rsidRPr="002C2381">
        <w:t xml:space="preserve">Рабочая группа является неотъемлемой частью межведомственной комиссии </w:t>
      </w:r>
      <w:r w:rsidR="002C2381">
        <w:t>Запорожской области</w:t>
      </w:r>
      <w:r w:rsidR="002C2381" w:rsidRPr="002C2381">
        <w:t xml:space="preserve"> по противодействию нелегальной занятости (далее - Комиссия).</w:t>
      </w:r>
    </w:p>
    <w:p w14:paraId="081BA917" w14:textId="4F46EC45" w:rsidR="002C2381" w:rsidRDefault="002C2381" w:rsidP="002C2381">
      <w:pPr>
        <w:pStyle w:val="1"/>
        <w:tabs>
          <w:tab w:val="left" w:pos="709"/>
          <w:tab w:val="left" w:pos="894"/>
        </w:tabs>
        <w:ind w:firstLine="567"/>
        <w:jc w:val="both"/>
      </w:pPr>
      <w:r>
        <w:t xml:space="preserve">1.4. </w:t>
      </w:r>
      <w:r w:rsidRPr="002C2381">
        <w:t>Рабочая группа осуществляет свою деятельность в соответствии с Конституцией Российской Федерации, Федеральными конституционными законами Российской Федерации, федеральными законами и иными нормативными правовыми актами Российской Федерации, Запорожской области, муниципальными правовыми актами и настоящим Положением</w:t>
      </w:r>
    </w:p>
    <w:p w14:paraId="6EE2FA17" w14:textId="77777777" w:rsidR="002C2381" w:rsidRDefault="002C2381" w:rsidP="00FA1615">
      <w:pPr>
        <w:pStyle w:val="1"/>
        <w:tabs>
          <w:tab w:val="left" w:pos="709"/>
          <w:tab w:val="left" w:pos="894"/>
        </w:tabs>
        <w:ind w:firstLine="567"/>
        <w:jc w:val="both"/>
      </w:pPr>
    </w:p>
    <w:p w14:paraId="43842E38" w14:textId="425079F7" w:rsidR="00DB6213" w:rsidRDefault="00DB6213" w:rsidP="00FA1615">
      <w:pPr>
        <w:pStyle w:val="11"/>
        <w:keepNext/>
        <w:keepLines/>
        <w:numPr>
          <w:ilvl w:val="0"/>
          <w:numId w:val="9"/>
        </w:numPr>
        <w:tabs>
          <w:tab w:val="left" w:pos="327"/>
        </w:tabs>
        <w:spacing w:after="0"/>
        <w:jc w:val="center"/>
      </w:pPr>
      <w:bookmarkStart w:id="3" w:name="bookmark8"/>
      <w:r>
        <w:t xml:space="preserve">Задачи и права </w:t>
      </w:r>
      <w:r w:rsidR="00FA1615">
        <w:t>Р</w:t>
      </w:r>
      <w:r>
        <w:t>абочей группы</w:t>
      </w:r>
      <w:bookmarkEnd w:id="3"/>
    </w:p>
    <w:p w14:paraId="40EDFA67" w14:textId="417487D8" w:rsidR="00DB6213" w:rsidRDefault="00DB6213" w:rsidP="00FA1615">
      <w:pPr>
        <w:pStyle w:val="1"/>
        <w:tabs>
          <w:tab w:val="left" w:pos="709"/>
          <w:tab w:val="left" w:pos="894"/>
        </w:tabs>
        <w:ind w:firstLine="0"/>
        <w:jc w:val="both"/>
      </w:pPr>
      <w:r>
        <w:t xml:space="preserve">  </w:t>
      </w:r>
      <w:r w:rsidR="002D0001">
        <w:t xml:space="preserve">   </w:t>
      </w:r>
      <w:r w:rsidR="00A741B4">
        <w:t xml:space="preserve"> </w:t>
      </w:r>
      <w:r w:rsidR="002D0001">
        <w:t xml:space="preserve"> </w:t>
      </w:r>
      <w:r>
        <w:t xml:space="preserve">  2.1.</w:t>
      </w:r>
      <w:r w:rsidR="00FA1615">
        <w:t xml:space="preserve"> </w:t>
      </w:r>
      <w:r>
        <w:t xml:space="preserve">Основными задачами </w:t>
      </w:r>
      <w:r w:rsidR="00FA1615">
        <w:t>Р</w:t>
      </w:r>
      <w:r>
        <w:t>абочей группы являются:</w:t>
      </w:r>
    </w:p>
    <w:p w14:paraId="04AC1604" w14:textId="52FCA208" w:rsidR="002D0001" w:rsidRDefault="00DB6213" w:rsidP="00FA1615">
      <w:pPr>
        <w:pStyle w:val="1"/>
        <w:tabs>
          <w:tab w:val="left" w:pos="709"/>
          <w:tab w:val="left" w:pos="894"/>
        </w:tabs>
        <w:ind w:firstLine="0"/>
        <w:jc w:val="both"/>
      </w:pPr>
      <w:r>
        <w:t xml:space="preserve">   </w:t>
      </w:r>
      <w:r w:rsidR="002D0001">
        <w:t xml:space="preserve">   </w:t>
      </w:r>
      <w:r w:rsidR="00A741B4">
        <w:t xml:space="preserve"> </w:t>
      </w:r>
      <w:r w:rsidR="002D0001">
        <w:t xml:space="preserve"> </w:t>
      </w:r>
      <w:r>
        <w:t xml:space="preserve"> 2.1.1.</w:t>
      </w:r>
      <w:r w:rsidR="00A741B4">
        <w:t xml:space="preserve"> </w:t>
      </w:r>
      <w:r w:rsidR="00CB1204">
        <w:t>П</w:t>
      </w:r>
      <w:r>
        <w:t xml:space="preserve">роведение анализа ситуации по снижению уровня нелегальной занятости, выплаты неофициальной заработной платы в организациях, осуществляющих деятельность на территории муниципального округа на основании данных, полученных от налоговых органов, правоохранительных </w:t>
      </w:r>
      <w:r>
        <w:lastRenderedPageBreak/>
        <w:t xml:space="preserve">органов и других уполномоченных государственных </w:t>
      </w:r>
      <w:proofErr w:type="gramStart"/>
      <w:r>
        <w:t>органов,  обращений</w:t>
      </w:r>
      <w:proofErr w:type="gramEnd"/>
      <w:r>
        <w:t xml:space="preserve"> граждан и общественных организаций</w:t>
      </w:r>
      <w:r w:rsidR="00FA1615">
        <w:t>,</w:t>
      </w:r>
      <w:r>
        <w:t xml:space="preserve"> поступивших в адрес </w:t>
      </w:r>
      <w:r w:rsidR="00CB1204">
        <w:t>А</w:t>
      </w:r>
      <w:r>
        <w:t>дминистрации</w:t>
      </w:r>
      <w:r w:rsidR="002D0001">
        <w:t>.</w:t>
      </w:r>
    </w:p>
    <w:p w14:paraId="58D54DB3" w14:textId="0DB94DCE" w:rsidR="00DB6213" w:rsidRDefault="002D0001" w:rsidP="00A741B4">
      <w:pPr>
        <w:pStyle w:val="1"/>
        <w:tabs>
          <w:tab w:val="left" w:pos="709"/>
          <w:tab w:val="left" w:pos="894"/>
        </w:tabs>
        <w:ind w:firstLine="0"/>
        <w:jc w:val="both"/>
      </w:pPr>
      <w:r>
        <w:t xml:space="preserve">      </w:t>
      </w:r>
      <w:r w:rsidR="00A741B4">
        <w:t xml:space="preserve">   </w:t>
      </w:r>
      <w:r w:rsidR="00DB6213">
        <w:t>2.1.2.</w:t>
      </w:r>
      <w:r w:rsidR="00A741B4">
        <w:t xml:space="preserve"> </w:t>
      </w:r>
      <w:r w:rsidR="00CB1204">
        <w:t>В</w:t>
      </w:r>
      <w:r w:rsidR="00DB6213">
        <w:t xml:space="preserve">ыявление на территории </w:t>
      </w:r>
      <w:r w:rsidR="00FA1615">
        <w:t>О</w:t>
      </w:r>
      <w:r w:rsidR="00DB6213">
        <w:t>круга хозяйствующих субъектов с признаками нелегальной занятости;</w:t>
      </w:r>
    </w:p>
    <w:p w14:paraId="0A12B95A" w14:textId="75ABC5FA" w:rsidR="00DB6213" w:rsidRDefault="002D0001" w:rsidP="002D0001">
      <w:pPr>
        <w:pStyle w:val="1"/>
        <w:tabs>
          <w:tab w:val="left" w:pos="567"/>
          <w:tab w:val="left" w:pos="837"/>
        </w:tabs>
        <w:ind w:firstLine="0"/>
        <w:jc w:val="both"/>
      </w:pPr>
      <w:r>
        <w:t xml:space="preserve">     </w:t>
      </w:r>
      <w:r w:rsidR="00A741B4">
        <w:t xml:space="preserve">   </w:t>
      </w:r>
      <w:r>
        <w:t xml:space="preserve"> </w:t>
      </w:r>
      <w:r w:rsidR="00DB6213">
        <w:t>2.1.3.</w:t>
      </w:r>
      <w:r w:rsidR="00A741B4">
        <w:t xml:space="preserve"> </w:t>
      </w:r>
      <w:r w:rsidR="00CB1204">
        <w:t>В</w:t>
      </w:r>
      <w:r w:rsidR="00DB6213">
        <w:t>ыявление причин нелегальной занятости, выплаты неофициальной заработной платы наемным работникам индивидуальных предпринимателей и организаций;</w:t>
      </w:r>
    </w:p>
    <w:p w14:paraId="0B5D65B3" w14:textId="7A483E36" w:rsidR="00DB6213" w:rsidRDefault="00DB6213" w:rsidP="00A741B4">
      <w:pPr>
        <w:pStyle w:val="1"/>
        <w:tabs>
          <w:tab w:val="left" w:pos="709"/>
        </w:tabs>
        <w:ind w:firstLine="709"/>
        <w:jc w:val="both"/>
      </w:pPr>
      <w:r>
        <w:t>2.1.4.</w:t>
      </w:r>
      <w:r w:rsidR="00A741B4">
        <w:t xml:space="preserve"> </w:t>
      </w:r>
      <w:r w:rsidR="00CB1204">
        <w:t>П</w:t>
      </w:r>
      <w:r>
        <w:t xml:space="preserve">одготовка предложений по легализации трудовых отношений в </w:t>
      </w:r>
      <w:r w:rsidR="00FA1615">
        <w:t>О</w:t>
      </w:r>
      <w:r>
        <w:t>круге;</w:t>
      </w:r>
    </w:p>
    <w:p w14:paraId="191339C1" w14:textId="2E4E0C92" w:rsidR="00DB6213" w:rsidRDefault="00A741B4" w:rsidP="00A741B4">
      <w:pPr>
        <w:pStyle w:val="1"/>
        <w:tabs>
          <w:tab w:val="left" w:pos="837"/>
        </w:tabs>
        <w:ind w:firstLine="0"/>
        <w:jc w:val="both"/>
      </w:pPr>
      <w:r>
        <w:t xml:space="preserve">         </w:t>
      </w:r>
      <w:r w:rsidR="00DB6213">
        <w:t>2.1.5.</w:t>
      </w:r>
      <w:r>
        <w:t xml:space="preserve"> </w:t>
      </w:r>
      <w:r w:rsidR="00CB1204">
        <w:t>П</w:t>
      </w:r>
      <w:r w:rsidR="00DB6213">
        <w:t xml:space="preserve">одготовка предложений по противодействию нелегальной занятости в </w:t>
      </w:r>
      <w:r w:rsidR="00FA1615">
        <w:t>О</w:t>
      </w:r>
      <w:r w:rsidR="00DB6213">
        <w:t>круге;</w:t>
      </w:r>
    </w:p>
    <w:p w14:paraId="119B5DA9" w14:textId="783B088B" w:rsidR="00DB6213" w:rsidRDefault="00DB36A3" w:rsidP="00DB6213">
      <w:pPr>
        <w:pStyle w:val="1"/>
        <w:tabs>
          <w:tab w:val="left" w:pos="837"/>
        </w:tabs>
        <w:ind w:firstLine="0"/>
        <w:jc w:val="both"/>
      </w:pPr>
      <w:r>
        <w:t xml:space="preserve">         </w:t>
      </w:r>
      <w:r w:rsidR="00DB6213">
        <w:t>2.1.6.</w:t>
      </w:r>
      <w:r>
        <w:t xml:space="preserve"> </w:t>
      </w:r>
      <w:r w:rsidR="00CB1204">
        <w:t>П</w:t>
      </w:r>
      <w:r w:rsidR="00DB6213">
        <w:t>роведение разъяснительной работы о последствиях не заключения трудовых договоров с работниками;</w:t>
      </w:r>
    </w:p>
    <w:p w14:paraId="1064C6E2" w14:textId="6C00553E" w:rsidR="00DB6213" w:rsidRDefault="00DB36A3" w:rsidP="00DB6213">
      <w:pPr>
        <w:pStyle w:val="1"/>
        <w:tabs>
          <w:tab w:val="left" w:pos="837"/>
        </w:tabs>
        <w:ind w:firstLine="0"/>
        <w:jc w:val="both"/>
      </w:pPr>
      <w:r>
        <w:t xml:space="preserve">         </w:t>
      </w:r>
      <w:r w:rsidR="00DB6213">
        <w:t>2.1.7.</w:t>
      </w:r>
      <w:r>
        <w:t xml:space="preserve"> </w:t>
      </w:r>
      <w:r w:rsidR="00CB1204">
        <w:t>П</w:t>
      </w:r>
      <w:r w:rsidR="00DB6213">
        <w:t>роведение профилактических визитов в хозяйствующие субъекты, в которых выявлены признаки нелегальной занятости с возможностью привлечения сотрудников соответствующих представителей региональных органов исполнительной власти и территориальных органов федеральных органов исполнительной власти;</w:t>
      </w:r>
    </w:p>
    <w:p w14:paraId="052E7F35" w14:textId="342AD3CF" w:rsidR="00DB6213" w:rsidRDefault="00DB36A3" w:rsidP="00DB36A3">
      <w:pPr>
        <w:pStyle w:val="1"/>
        <w:tabs>
          <w:tab w:val="left" w:pos="837"/>
        </w:tabs>
        <w:ind w:firstLine="0"/>
        <w:jc w:val="both"/>
      </w:pPr>
      <w:r>
        <w:t xml:space="preserve">         </w:t>
      </w:r>
      <w:r w:rsidR="00DB6213">
        <w:t>2.1.8.</w:t>
      </w:r>
      <w:r>
        <w:t xml:space="preserve"> </w:t>
      </w:r>
      <w:r w:rsidR="00CB1204">
        <w:t>П</w:t>
      </w:r>
      <w:r w:rsidR="00DB6213">
        <w:t>роведение профилактических визитов, направленных на выявление физических лиц, осуществляющих предпринимательскую и трудовую деятельность без соответствующего оформления;</w:t>
      </w:r>
    </w:p>
    <w:p w14:paraId="63D2C315" w14:textId="5E6BFAAB" w:rsidR="00DB6213" w:rsidRDefault="00DB36A3" w:rsidP="00DB6213">
      <w:pPr>
        <w:pStyle w:val="1"/>
        <w:tabs>
          <w:tab w:val="left" w:pos="837"/>
        </w:tabs>
        <w:ind w:firstLine="0"/>
        <w:jc w:val="both"/>
      </w:pPr>
      <w:r>
        <w:t xml:space="preserve">         </w:t>
      </w:r>
      <w:r w:rsidR="00DB6213">
        <w:t>2.1.9.</w:t>
      </w:r>
      <w:r>
        <w:t xml:space="preserve"> </w:t>
      </w:r>
      <w:r w:rsidR="00CB1204">
        <w:t>П</w:t>
      </w:r>
      <w:r w:rsidR="00DB6213">
        <w:t xml:space="preserve">риглашение руководителя хозяйствующего субъекта с признаками нелегальных трудовых отношений на заседание </w:t>
      </w:r>
      <w:r w:rsidR="00454224">
        <w:t>Р</w:t>
      </w:r>
      <w:r w:rsidR="00DB6213">
        <w:t>абочей группы;</w:t>
      </w:r>
    </w:p>
    <w:p w14:paraId="2792EAA0" w14:textId="088A28EF" w:rsidR="00DB6213" w:rsidRDefault="00DB36A3" w:rsidP="00DB36A3">
      <w:pPr>
        <w:pStyle w:val="1"/>
        <w:tabs>
          <w:tab w:val="left" w:pos="709"/>
        </w:tabs>
        <w:ind w:firstLine="0"/>
        <w:jc w:val="both"/>
      </w:pPr>
      <w:r>
        <w:t xml:space="preserve">         </w:t>
      </w:r>
      <w:r w:rsidR="00DB6213">
        <w:t>2.1.10.</w:t>
      </w:r>
      <w:r>
        <w:t xml:space="preserve"> </w:t>
      </w:r>
      <w:r w:rsidR="00CB1204">
        <w:t>З</w:t>
      </w:r>
      <w:r w:rsidR="00DB6213">
        <w:t>аслушивание руководителя хозяйствующего субъекта с признаками нелегальной занятости, предложение руководителю хозяйствующего субъекта самостоятельно (добровольно) в определенный срок оформить трудовые отношения работников, а в случае выявления фактов искусственного занижения уровня заработной платы (выплаты части заработной платы «в конверте») провести необходимые изменения в системе трудовых отношений и оплаты труда данного хозяйствующего субъекта.</w:t>
      </w:r>
    </w:p>
    <w:p w14:paraId="4A3FC87A" w14:textId="77777777" w:rsidR="00DB6213" w:rsidRDefault="00DB6213" w:rsidP="00F97A02">
      <w:pPr>
        <w:pStyle w:val="1"/>
        <w:tabs>
          <w:tab w:val="left" w:pos="709"/>
          <w:tab w:val="left" w:pos="889"/>
        </w:tabs>
        <w:ind w:firstLine="0"/>
        <w:jc w:val="both"/>
      </w:pPr>
      <w:r>
        <w:t xml:space="preserve">        2.2.</w:t>
      </w:r>
      <w:r w:rsidR="00DB36A3">
        <w:t xml:space="preserve"> </w:t>
      </w:r>
      <w:r>
        <w:t>Рабочая группа для выполнения возложенных на н</w:t>
      </w:r>
      <w:r w:rsidR="00DB36A3">
        <w:t>её</w:t>
      </w:r>
      <w:r>
        <w:t xml:space="preserve"> задач в пределах своей компетенции имеют право:</w:t>
      </w:r>
    </w:p>
    <w:p w14:paraId="0BFACDAF" w14:textId="7425481A" w:rsidR="00DB6213" w:rsidRDefault="00DB6213" w:rsidP="00DB6213">
      <w:pPr>
        <w:pStyle w:val="1"/>
        <w:tabs>
          <w:tab w:val="left" w:pos="837"/>
        </w:tabs>
        <w:ind w:firstLine="0"/>
        <w:jc w:val="both"/>
      </w:pPr>
      <w:r>
        <w:t xml:space="preserve">        2.2.1.</w:t>
      </w:r>
      <w:r w:rsidR="00F97A02">
        <w:t xml:space="preserve"> </w:t>
      </w:r>
      <w:r w:rsidR="00CB1204">
        <w:t>П</w:t>
      </w:r>
      <w:r>
        <w:t xml:space="preserve">ринимать решения по вопросам, относящимся к компетенции </w:t>
      </w:r>
      <w:r w:rsidR="00FA1615">
        <w:t>Р</w:t>
      </w:r>
      <w:r>
        <w:t>абочей группы;</w:t>
      </w:r>
    </w:p>
    <w:p w14:paraId="2FB1727D" w14:textId="27D718DB" w:rsidR="00DB6213" w:rsidRDefault="00DB6213" w:rsidP="00DB6213">
      <w:pPr>
        <w:pStyle w:val="1"/>
        <w:tabs>
          <w:tab w:val="left" w:pos="789"/>
        </w:tabs>
        <w:ind w:firstLine="0"/>
        <w:jc w:val="both"/>
      </w:pPr>
      <w:r>
        <w:t xml:space="preserve">        2.2.2.</w:t>
      </w:r>
      <w:r w:rsidR="00F97A02">
        <w:t xml:space="preserve"> </w:t>
      </w:r>
      <w:r w:rsidR="00CB1204">
        <w:t>З</w:t>
      </w:r>
      <w:r>
        <w:t>аслушивать работодателей, выплачивающих работникам заработную плату ниже размера минимальной заработной платы, о причинах выявленных нарушений, а также по вопросам нелегальной занятости;</w:t>
      </w:r>
    </w:p>
    <w:p w14:paraId="4581FCED" w14:textId="3E86D38A" w:rsidR="00DB6213" w:rsidRDefault="00DB6213" w:rsidP="00F97A02">
      <w:pPr>
        <w:pStyle w:val="1"/>
        <w:ind w:firstLine="709"/>
        <w:jc w:val="both"/>
      </w:pPr>
      <w:r>
        <w:t>2.2.3.</w:t>
      </w:r>
      <w:r w:rsidR="00F97A02">
        <w:t xml:space="preserve"> </w:t>
      </w:r>
      <w:r w:rsidR="00CB1204">
        <w:t>Н</w:t>
      </w:r>
      <w:r>
        <w:t>аправлять информацию о выявленных фактах нарушений законодательства о труде в налоговые, контролирующие и правоохранительные органы;</w:t>
      </w:r>
    </w:p>
    <w:p w14:paraId="26D0EFEF" w14:textId="5E90AEB0" w:rsidR="00DB6213" w:rsidRDefault="00DB6213" w:rsidP="00F97A02">
      <w:pPr>
        <w:pStyle w:val="1"/>
        <w:tabs>
          <w:tab w:val="left" w:pos="798"/>
        </w:tabs>
        <w:ind w:firstLine="0"/>
        <w:jc w:val="both"/>
      </w:pPr>
      <w:r>
        <w:t xml:space="preserve">         2.2.4.</w:t>
      </w:r>
      <w:r w:rsidR="00DF57BC">
        <w:t xml:space="preserve"> </w:t>
      </w:r>
      <w:r w:rsidR="00CB1204">
        <w:t>О</w:t>
      </w:r>
      <w:r>
        <w:t xml:space="preserve">существлять контроль за выполнением решений, принятых в ходе заседаний </w:t>
      </w:r>
      <w:r w:rsidR="00FA1615">
        <w:t>Р</w:t>
      </w:r>
      <w:r>
        <w:t>абочей группы;</w:t>
      </w:r>
    </w:p>
    <w:p w14:paraId="4B763882" w14:textId="5A06DEBC" w:rsidR="00E6444C" w:rsidRDefault="00F97A02" w:rsidP="00E6444C">
      <w:pPr>
        <w:pStyle w:val="11"/>
        <w:keepNext/>
        <w:keepLines/>
        <w:spacing w:after="0"/>
        <w:jc w:val="center"/>
      </w:pPr>
      <w:bookmarkStart w:id="4" w:name="bookmark10"/>
      <w:r>
        <w:lastRenderedPageBreak/>
        <w:t>3.</w:t>
      </w:r>
      <w:r w:rsidR="00454224">
        <w:t xml:space="preserve"> </w:t>
      </w:r>
      <w:r w:rsidR="00DB6213">
        <w:t>Структура и организация работы рабочей группы</w:t>
      </w:r>
      <w:bookmarkEnd w:id="4"/>
    </w:p>
    <w:p w14:paraId="27462928" w14:textId="7EC7A0F1" w:rsidR="00DB6213" w:rsidRPr="00E6444C" w:rsidRDefault="00DB6213" w:rsidP="00E6444C">
      <w:pPr>
        <w:pStyle w:val="11"/>
        <w:keepNext/>
        <w:keepLines/>
        <w:spacing w:after="0"/>
        <w:ind w:firstLine="709"/>
        <w:jc w:val="both"/>
      </w:pPr>
      <w:r>
        <w:rPr>
          <w:b w:val="0"/>
        </w:rPr>
        <w:t>3.1.</w:t>
      </w:r>
      <w:r w:rsidR="00370ABC">
        <w:rPr>
          <w:b w:val="0"/>
        </w:rPr>
        <w:t xml:space="preserve"> </w:t>
      </w:r>
      <w:r>
        <w:rPr>
          <w:b w:val="0"/>
        </w:rPr>
        <w:t xml:space="preserve">Рабочая группа состоит из председателя, заместителя </w:t>
      </w:r>
      <w:r w:rsidR="00CB1204">
        <w:rPr>
          <w:b w:val="0"/>
        </w:rPr>
        <w:t>председателя</w:t>
      </w:r>
      <w:r>
        <w:rPr>
          <w:b w:val="0"/>
        </w:rPr>
        <w:t>, секретаря, членов.</w:t>
      </w:r>
      <w:r w:rsidR="00E6444C">
        <w:rPr>
          <w:b w:val="0"/>
        </w:rPr>
        <w:t xml:space="preserve"> </w:t>
      </w:r>
      <w:r w:rsidRPr="00E6444C">
        <w:rPr>
          <w:b w:val="0"/>
          <w:bCs w:val="0"/>
        </w:rPr>
        <w:t xml:space="preserve">Состав </w:t>
      </w:r>
      <w:r w:rsidR="008B4483" w:rsidRPr="00E6444C">
        <w:rPr>
          <w:b w:val="0"/>
          <w:bCs w:val="0"/>
        </w:rPr>
        <w:t>Р</w:t>
      </w:r>
      <w:r w:rsidRPr="00E6444C">
        <w:rPr>
          <w:b w:val="0"/>
          <w:bCs w:val="0"/>
        </w:rPr>
        <w:t>абочей группы утверждается постановлением Главы Приазовского муниципального округа</w:t>
      </w:r>
      <w:r w:rsidR="008B4483" w:rsidRPr="00E6444C">
        <w:rPr>
          <w:b w:val="0"/>
          <w:bCs w:val="0"/>
        </w:rPr>
        <w:t xml:space="preserve"> (далее -Глава)</w:t>
      </w:r>
      <w:r w:rsidRPr="00E6444C">
        <w:rPr>
          <w:b w:val="0"/>
          <w:bCs w:val="0"/>
        </w:rPr>
        <w:t>.</w:t>
      </w:r>
    </w:p>
    <w:p w14:paraId="49A5B0B5" w14:textId="59005977" w:rsidR="00DB6213" w:rsidRDefault="00DB6213" w:rsidP="00E6444C">
      <w:pPr>
        <w:pStyle w:val="1"/>
        <w:tabs>
          <w:tab w:val="left" w:pos="0"/>
        </w:tabs>
        <w:ind w:firstLine="709"/>
        <w:jc w:val="both"/>
      </w:pPr>
      <w:r>
        <w:t>3.2.</w:t>
      </w:r>
      <w:r w:rsidR="00370ABC">
        <w:t xml:space="preserve"> </w:t>
      </w:r>
      <w:r>
        <w:t xml:space="preserve">Формой деятельности </w:t>
      </w:r>
      <w:r w:rsidR="008B4483">
        <w:t>Р</w:t>
      </w:r>
      <w:r>
        <w:t>абочей группы является проведение заседаний и принятие решений по рассматриваемым вопросам.</w:t>
      </w:r>
    </w:p>
    <w:p w14:paraId="7478ED09" w14:textId="6E15E1DB" w:rsidR="00DB6213" w:rsidRDefault="00DB6213" w:rsidP="00E6444C">
      <w:pPr>
        <w:pStyle w:val="1"/>
        <w:tabs>
          <w:tab w:val="left" w:pos="709"/>
          <w:tab w:val="left" w:pos="1450"/>
        </w:tabs>
        <w:ind w:firstLine="709"/>
        <w:jc w:val="both"/>
      </w:pPr>
      <w:r>
        <w:t>3.3.</w:t>
      </w:r>
      <w:r w:rsidR="00DF57BC">
        <w:t xml:space="preserve"> </w:t>
      </w:r>
      <w:r>
        <w:t xml:space="preserve">Председатель </w:t>
      </w:r>
      <w:r w:rsidR="008B4483">
        <w:t>Р</w:t>
      </w:r>
      <w:r>
        <w:t xml:space="preserve">абочей </w:t>
      </w:r>
      <w:r w:rsidR="00DF57BC">
        <w:t>группы:</w:t>
      </w:r>
    </w:p>
    <w:p w14:paraId="5E2A77F1" w14:textId="3CAF89E2" w:rsidR="00DB6213" w:rsidRDefault="00DB6213" w:rsidP="00E6444C">
      <w:pPr>
        <w:pStyle w:val="1"/>
        <w:ind w:firstLine="709"/>
        <w:jc w:val="both"/>
      </w:pPr>
      <w:r>
        <w:t>3.3.1.</w:t>
      </w:r>
      <w:r w:rsidR="00CB1204">
        <w:t xml:space="preserve"> О</w:t>
      </w:r>
      <w:r>
        <w:t xml:space="preserve">существляет руководство деятельностью </w:t>
      </w:r>
      <w:r w:rsidR="008B4483">
        <w:t>Р</w:t>
      </w:r>
      <w:r>
        <w:t>абочей группы;</w:t>
      </w:r>
    </w:p>
    <w:p w14:paraId="1E483431" w14:textId="666091DF" w:rsidR="00DB6213" w:rsidRDefault="00DB6213" w:rsidP="00E6444C">
      <w:pPr>
        <w:pStyle w:val="1"/>
        <w:tabs>
          <w:tab w:val="left" w:pos="950"/>
        </w:tabs>
        <w:ind w:firstLine="709"/>
        <w:jc w:val="both"/>
      </w:pPr>
      <w:r>
        <w:t>3.3.2.</w:t>
      </w:r>
      <w:r w:rsidR="00370ABC">
        <w:t xml:space="preserve"> </w:t>
      </w:r>
      <w:r w:rsidR="00CB1204">
        <w:t>К</w:t>
      </w:r>
      <w:r>
        <w:t xml:space="preserve">оординирует работу членов </w:t>
      </w:r>
      <w:r w:rsidR="008B4483">
        <w:t>Р</w:t>
      </w:r>
      <w:r>
        <w:t>абочей группы;</w:t>
      </w:r>
    </w:p>
    <w:p w14:paraId="5306F4E5" w14:textId="70C7A724" w:rsidR="00DB6213" w:rsidRDefault="00DB6213" w:rsidP="00E6444C">
      <w:pPr>
        <w:pStyle w:val="1"/>
        <w:tabs>
          <w:tab w:val="left" w:pos="950"/>
        </w:tabs>
        <w:ind w:firstLine="709"/>
        <w:jc w:val="both"/>
      </w:pPr>
      <w:r>
        <w:t>3.3.3.</w:t>
      </w:r>
      <w:r w:rsidR="00370ABC">
        <w:t xml:space="preserve"> </w:t>
      </w:r>
      <w:r w:rsidR="00CB1204">
        <w:t>Н</w:t>
      </w:r>
      <w:r>
        <w:t xml:space="preserve">азначает дату проведения заседания </w:t>
      </w:r>
      <w:r w:rsidR="008B4483">
        <w:t>Р</w:t>
      </w:r>
      <w:r>
        <w:t>абочей группы;</w:t>
      </w:r>
    </w:p>
    <w:p w14:paraId="4CEDDEC4" w14:textId="44347453" w:rsidR="00DB6213" w:rsidRDefault="00DB6213" w:rsidP="00E6444C">
      <w:pPr>
        <w:pStyle w:val="1"/>
        <w:tabs>
          <w:tab w:val="left" w:pos="950"/>
        </w:tabs>
        <w:ind w:firstLine="709"/>
        <w:jc w:val="both"/>
      </w:pPr>
      <w:r>
        <w:t>3.3.4.</w:t>
      </w:r>
      <w:r w:rsidR="00370ABC">
        <w:t xml:space="preserve"> </w:t>
      </w:r>
      <w:r w:rsidR="00CB1204">
        <w:t>У</w:t>
      </w:r>
      <w:r>
        <w:t xml:space="preserve">тверждает повестку дня заседания </w:t>
      </w:r>
      <w:r w:rsidR="008B4483">
        <w:t>Р</w:t>
      </w:r>
      <w:r>
        <w:t>абочей группы;</w:t>
      </w:r>
    </w:p>
    <w:p w14:paraId="5C87DC6B" w14:textId="139B66DD" w:rsidR="00DB6213" w:rsidRDefault="00DB6213" w:rsidP="00E6444C">
      <w:pPr>
        <w:pStyle w:val="1"/>
        <w:tabs>
          <w:tab w:val="left" w:pos="709"/>
          <w:tab w:val="left" w:pos="1450"/>
        </w:tabs>
        <w:ind w:firstLine="709"/>
        <w:jc w:val="both"/>
      </w:pPr>
      <w:r>
        <w:t>3.3.5.</w:t>
      </w:r>
      <w:r w:rsidR="00370ABC">
        <w:t xml:space="preserve"> </w:t>
      </w:r>
      <w:r w:rsidR="00CB1204">
        <w:t>В</w:t>
      </w:r>
      <w:r>
        <w:t xml:space="preserve">едет заседания </w:t>
      </w:r>
      <w:r w:rsidR="008B4483">
        <w:t>Р</w:t>
      </w:r>
      <w:r>
        <w:t>абочей группы;</w:t>
      </w:r>
    </w:p>
    <w:p w14:paraId="631FDF31" w14:textId="0B6BFCE7" w:rsidR="00DB6213" w:rsidRDefault="00DB6213" w:rsidP="00E6444C">
      <w:pPr>
        <w:pStyle w:val="1"/>
        <w:tabs>
          <w:tab w:val="left" w:pos="950"/>
        </w:tabs>
        <w:ind w:firstLine="709"/>
        <w:jc w:val="both"/>
      </w:pPr>
      <w:r>
        <w:t>3.3.6.</w:t>
      </w:r>
      <w:r w:rsidR="00370ABC">
        <w:t xml:space="preserve"> </w:t>
      </w:r>
      <w:r w:rsidR="00CB1204">
        <w:t>П</w:t>
      </w:r>
      <w:r>
        <w:t xml:space="preserve">одписывает протокол заседания </w:t>
      </w:r>
      <w:r w:rsidR="008B4483">
        <w:t>Р</w:t>
      </w:r>
      <w:r>
        <w:t>абочей группы.</w:t>
      </w:r>
    </w:p>
    <w:p w14:paraId="58C25156" w14:textId="766D69B7" w:rsidR="00DB6213" w:rsidRDefault="00DB6213" w:rsidP="00E6444C">
      <w:pPr>
        <w:pStyle w:val="1"/>
        <w:tabs>
          <w:tab w:val="left" w:pos="904"/>
        </w:tabs>
        <w:ind w:firstLine="709"/>
        <w:jc w:val="both"/>
      </w:pPr>
      <w:r>
        <w:t>3.4.</w:t>
      </w:r>
      <w:r w:rsidR="00370ABC">
        <w:t xml:space="preserve"> </w:t>
      </w:r>
      <w:r>
        <w:t xml:space="preserve">Заместитель председателя </w:t>
      </w:r>
      <w:r w:rsidR="008B4483">
        <w:t>Р</w:t>
      </w:r>
      <w:r>
        <w:t xml:space="preserve">абочей группы выполняет обязанности председателя </w:t>
      </w:r>
      <w:r w:rsidR="008B4483">
        <w:t>Р</w:t>
      </w:r>
      <w:r>
        <w:t>абочей группы во время его отсутствия.</w:t>
      </w:r>
    </w:p>
    <w:p w14:paraId="31B737B8" w14:textId="7169D8AE" w:rsidR="00DB6213" w:rsidRDefault="00DB6213" w:rsidP="00E6444C">
      <w:pPr>
        <w:pStyle w:val="1"/>
        <w:tabs>
          <w:tab w:val="left" w:pos="1450"/>
        </w:tabs>
        <w:ind w:firstLine="709"/>
        <w:jc w:val="both"/>
      </w:pPr>
      <w:r>
        <w:t>3.5.</w:t>
      </w:r>
      <w:r w:rsidR="00370ABC">
        <w:t xml:space="preserve"> </w:t>
      </w:r>
      <w:r>
        <w:t xml:space="preserve">Секретарь </w:t>
      </w:r>
      <w:r w:rsidR="008B4483">
        <w:t>Р</w:t>
      </w:r>
      <w:r>
        <w:t xml:space="preserve">абочей </w:t>
      </w:r>
      <w:r w:rsidR="00DF57BC">
        <w:t>группы:</w:t>
      </w:r>
    </w:p>
    <w:p w14:paraId="5CE161C3" w14:textId="66F519A7" w:rsidR="00370ABC" w:rsidRDefault="00DB6213" w:rsidP="00E6444C">
      <w:pPr>
        <w:pStyle w:val="1"/>
        <w:tabs>
          <w:tab w:val="left" w:pos="774"/>
        </w:tabs>
        <w:ind w:firstLine="709"/>
        <w:jc w:val="both"/>
      </w:pPr>
      <w:r>
        <w:t>3.5.1.</w:t>
      </w:r>
      <w:r w:rsidR="00370ABC">
        <w:t xml:space="preserve"> </w:t>
      </w:r>
      <w:r w:rsidR="00CB1204">
        <w:t>И</w:t>
      </w:r>
      <w:r>
        <w:t xml:space="preserve">нформирует членов </w:t>
      </w:r>
      <w:r w:rsidR="008B4483">
        <w:t>Р</w:t>
      </w:r>
      <w:r>
        <w:t xml:space="preserve">абочей группы о дате и месте проведения заседания </w:t>
      </w:r>
      <w:r w:rsidR="008B4483">
        <w:t>Р</w:t>
      </w:r>
      <w:r>
        <w:t xml:space="preserve">абочей группы и направляет членам </w:t>
      </w:r>
      <w:r w:rsidR="008B4483">
        <w:t>Р</w:t>
      </w:r>
      <w:r>
        <w:t xml:space="preserve">абочей группы материалы, планируемые к рассмотрению на заседании </w:t>
      </w:r>
      <w:r w:rsidR="008B4483">
        <w:t>Р</w:t>
      </w:r>
      <w:r>
        <w:t xml:space="preserve">абочей группы, не позднее, чем за 2 календарных дня до даты проведения заседания </w:t>
      </w:r>
      <w:r w:rsidR="008B4483">
        <w:t>Р</w:t>
      </w:r>
      <w:r>
        <w:t xml:space="preserve">абочей группы; </w:t>
      </w:r>
      <w:r w:rsidR="00370ABC">
        <w:t xml:space="preserve">       </w:t>
      </w:r>
    </w:p>
    <w:p w14:paraId="4D706076" w14:textId="3C4E7366" w:rsidR="00DB6213" w:rsidRDefault="00DB6213" w:rsidP="00E6444C">
      <w:pPr>
        <w:pStyle w:val="1"/>
        <w:tabs>
          <w:tab w:val="left" w:pos="774"/>
        </w:tabs>
        <w:ind w:firstLine="709"/>
        <w:jc w:val="both"/>
      </w:pPr>
      <w:r>
        <w:t>3.5.2.</w:t>
      </w:r>
      <w:r w:rsidR="00370ABC">
        <w:t xml:space="preserve"> </w:t>
      </w:r>
      <w:r w:rsidR="00525A55">
        <w:t>В</w:t>
      </w:r>
      <w:r>
        <w:t xml:space="preserve">едет протокол заседания </w:t>
      </w:r>
      <w:r w:rsidR="008B4483">
        <w:t>Р</w:t>
      </w:r>
      <w:r>
        <w:t xml:space="preserve">абочей </w:t>
      </w:r>
      <w:r w:rsidR="00DF57BC">
        <w:t>группы;</w:t>
      </w:r>
    </w:p>
    <w:p w14:paraId="6B317AE9" w14:textId="50EE04D0" w:rsidR="00DB6213" w:rsidRDefault="00DB6213" w:rsidP="00E6444C">
      <w:pPr>
        <w:pStyle w:val="1"/>
        <w:tabs>
          <w:tab w:val="left" w:pos="567"/>
          <w:tab w:val="left" w:pos="784"/>
        </w:tabs>
        <w:ind w:firstLine="709"/>
        <w:jc w:val="both"/>
      </w:pPr>
      <w:r>
        <w:t>3.5.3.</w:t>
      </w:r>
      <w:r w:rsidR="00370ABC">
        <w:t xml:space="preserve"> </w:t>
      </w:r>
      <w:r w:rsidR="00525A55">
        <w:t>О</w:t>
      </w:r>
      <w:r>
        <w:t xml:space="preserve">беспечивает хранение протоколов заседаний </w:t>
      </w:r>
      <w:r w:rsidR="008B4483">
        <w:t>Р</w:t>
      </w:r>
      <w:r>
        <w:t xml:space="preserve">абочей </w:t>
      </w:r>
      <w:r w:rsidR="00DF57BC">
        <w:t>группы в</w:t>
      </w:r>
      <w:r>
        <w:t xml:space="preserve"> течение 2 лет со дня проведения заседания </w:t>
      </w:r>
      <w:r w:rsidR="00B21DC6">
        <w:t>Р</w:t>
      </w:r>
      <w:r>
        <w:t xml:space="preserve">абочей </w:t>
      </w:r>
      <w:r w:rsidR="00DF57BC">
        <w:t>группы;</w:t>
      </w:r>
    </w:p>
    <w:p w14:paraId="644539FF" w14:textId="7354426D" w:rsidR="00DB6213" w:rsidRDefault="00DB6213" w:rsidP="00E6444C">
      <w:pPr>
        <w:pStyle w:val="1"/>
        <w:ind w:firstLine="709"/>
        <w:jc w:val="both"/>
      </w:pPr>
      <w:r>
        <w:t>3.6.</w:t>
      </w:r>
      <w:r w:rsidR="00525A55">
        <w:t xml:space="preserve"> </w:t>
      </w:r>
      <w:r>
        <w:t xml:space="preserve">В случае временного отсутствия секретаря </w:t>
      </w:r>
      <w:r w:rsidR="00B21DC6">
        <w:t>Р</w:t>
      </w:r>
      <w:r>
        <w:t xml:space="preserve">абочей группы </w:t>
      </w:r>
      <w:r w:rsidR="00525A55">
        <w:t xml:space="preserve">его обязанности выполняет </w:t>
      </w:r>
      <w:r>
        <w:t xml:space="preserve">лицо, определяемое председателем </w:t>
      </w:r>
      <w:r w:rsidR="00B21DC6">
        <w:t>Р</w:t>
      </w:r>
      <w:r>
        <w:t xml:space="preserve">абочей </w:t>
      </w:r>
      <w:r w:rsidR="005967F3">
        <w:t>группы из</w:t>
      </w:r>
      <w:r>
        <w:t xml:space="preserve"> числа членов </w:t>
      </w:r>
      <w:r w:rsidR="00B21DC6">
        <w:t>Р</w:t>
      </w:r>
      <w:r>
        <w:t xml:space="preserve">абочей группы. </w:t>
      </w:r>
    </w:p>
    <w:p w14:paraId="4ECEE77E" w14:textId="4A624CAF" w:rsidR="00DB6213" w:rsidRDefault="00DB6213" w:rsidP="00E6444C">
      <w:pPr>
        <w:pStyle w:val="1"/>
        <w:tabs>
          <w:tab w:val="left" w:pos="1420"/>
        </w:tabs>
        <w:ind w:firstLine="709"/>
        <w:jc w:val="both"/>
      </w:pPr>
      <w:r>
        <w:t>3.7.</w:t>
      </w:r>
      <w:r w:rsidR="00370ABC">
        <w:t xml:space="preserve"> </w:t>
      </w:r>
      <w:r>
        <w:t>Член</w:t>
      </w:r>
      <w:r w:rsidR="005967F3">
        <w:t>ы</w:t>
      </w:r>
      <w:r>
        <w:t xml:space="preserve"> </w:t>
      </w:r>
      <w:r w:rsidR="00B21DC6">
        <w:t>Р</w:t>
      </w:r>
      <w:r>
        <w:t xml:space="preserve">абочей </w:t>
      </w:r>
      <w:r w:rsidR="00DF57BC">
        <w:t>группы:</w:t>
      </w:r>
    </w:p>
    <w:p w14:paraId="7293B047" w14:textId="1C559EAE" w:rsidR="00DB6213" w:rsidRDefault="00DB6213" w:rsidP="00E6444C">
      <w:pPr>
        <w:pStyle w:val="1"/>
        <w:tabs>
          <w:tab w:val="left" w:pos="709"/>
          <w:tab w:val="left" w:pos="922"/>
        </w:tabs>
        <w:ind w:firstLine="709"/>
        <w:jc w:val="both"/>
      </w:pPr>
      <w:r>
        <w:t>3.7.1.</w:t>
      </w:r>
      <w:r w:rsidR="00370ABC">
        <w:t xml:space="preserve"> </w:t>
      </w:r>
      <w:r w:rsidR="005967F3">
        <w:t>В</w:t>
      </w:r>
      <w:r>
        <w:t>нос</w:t>
      </w:r>
      <w:r w:rsidR="005967F3">
        <w:t>я</w:t>
      </w:r>
      <w:r>
        <w:t xml:space="preserve">т предложения в повестку дня заседания </w:t>
      </w:r>
      <w:r w:rsidR="00B21DC6">
        <w:t>Р</w:t>
      </w:r>
      <w:r>
        <w:t xml:space="preserve">абочей </w:t>
      </w:r>
      <w:r w:rsidR="00DF57BC">
        <w:t>группы;</w:t>
      </w:r>
    </w:p>
    <w:p w14:paraId="26DE7607" w14:textId="0B68391F" w:rsidR="00DB6213" w:rsidRDefault="00DB6213" w:rsidP="00E6444C">
      <w:pPr>
        <w:pStyle w:val="1"/>
        <w:tabs>
          <w:tab w:val="left" w:pos="922"/>
        </w:tabs>
        <w:ind w:firstLine="709"/>
        <w:jc w:val="both"/>
      </w:pPr>
      <w:r>
        <w:t>3.7.2.</w:t>
      </w:r>
      <w:r w:rsidR="00370ABC">
        <w:t xml:space="preserve"> </w:t>
      </w:r>
      <w:r w:rsidR="005967F3">
        <w:t>З</w:t>
      </w:r>
      <w:r>
        <w:t>наком</w:t>
      </w:r>
      <w:r w:rsidR="005967F3">
        <w:t>я</w:t>
      </w:r>
      <w:r>
        <w:t>тся с материалами по вопросам, рассматриваемым</w:t>
      </w:r>
      <w:r w:rsidR="00370ABC">
        <w:t>и</w:t>
      </w:r>
      <w:r>
        <w:t xml:space="preserve"> </w:t>
      </w:r>
      <w:r w:rsidR="00B21DC6">
        <w:t>Р</w:t>
      </w:r>
      <w:r>
        <w:t xml:space="preserve">абочей </w:t>
      </w:r>
      <w:r w:rsidR="00DF57BC">
        <w:t>группой;</w:t>
      </w:r>
    </w:p>
    <w:p w14:paraId="3F62A31D" w14:textId="447FE6C9" w:rsidR="00DB6213" w:rsidRDefault="00DB6213" w:rsidP="00E6444C">
      <w:pPr>
        <w:pStyle w:val="1"/>
        <w:tabs>
          <w:tab w:val="left" w:pos="922"/>
        </w:tabs>
        <w:ind w:firstLine="709"/>
        <w:jc w:val="both"/>
      </w:pPr>
      <w:r>
        <w:t>3.7.3.</w:t>
      </w:r>
      <w:r w:rsidR="00370ABC">
        <w:t xml:space="preserve"> </w:t>
      </w:r>
      <w:r w:rsidR="005967F3">
        <w:t>Л</w:t>
      </w:r>
      <w:r>
        <w:t>ично участву</w:t>
      </w:r>
      <w:r w:rsidR="005967F3">
        <w:t>ю</w:t>
      </w:r>
      <w:r>
        <w:t xml:space="preserve">т в заседании </w:t>
      </w:r>
      <w:r w:rsidR="00B21DC6">
        <w:t>Р</w:t>
      </w:r>
      <w:r>
        <w:t>абочей группы;</w:t>
      </w:r>
    </w:p>
    <w:p w14:paraId="46186EB2" w14:textId="31022A7C" w:rsidR="00DB6213" w:rsidRDefault="00DB6213" w:rsidP="00E6444C">
      <w:pPr>
        <w:pStyle w:val="1"/>
        <w:tabs>
          <w:tab w:val="left" w:pos="922"/>
        </w:tabs>
        <w:ind w:firstLine="709"/>
        <w:jc w:val="both"/>
      </w:pPr>
      <w:r>
        <w:t>3.7.4.</w:t>
      </w:r>
      <w:r w:rsidR="00370ABC">
        <w:t xml:space="preserve"> </w:t>
      </w:r>
      <w:r w:rsidR="005967F3">
        <w:t>В</w:t>
      </w:r>
      <w:r>
        <w:t>нос</w:t>
      </w:r>
      <w:r w:rsidR="005967F3">
        <w:t>я</w:t>
      </w:r>
      <w:r>
        <w:t xml:space="preserve">т предложения по вопросам, находящимся в компетенции </w:t>
      </w:r>
      <w:r w:rsidR="00B21DC6">
        <w:t>Р</w:t>
      </w:r>
      <w:r>
        <w:t xml:space="preserve">абочей </w:t>
      </w:r>
      <w:r w:rsidR="00DF57BC">
        <w:t>группы;</w:t>
      </w:r>
    </w:p>
    <w:p w14:paraId="325B705E" w14:textId="45B77AB2" w:rsidR="00DB6213" w:rsidRDefault="00DB6213" w:rsidP="00E6444C">
      <w:pPr>
        <w:pStyle w:val="1"/>
        <w:tabs>
          <w:tab w:val="left" w:pos="922"/>
        </w:tabs>
        <w:ind w:firstLine="709"/>
        <w:jc w:val="both"/>
      </w:pPr>
      <w:r>
        <w:t>3.7.5.</w:t>
      </w:r>
      <w:r w:rsidR="00370ABC">
        <w:t xml:space="preserve"> </w:t>
      </w:r>
      <w:r w:rsidR="005967F3">
        <w:t>В</w:t>
      </w:r>
      <w:r>
        <w:t>ыполня</w:t>
      </w:r>
      <w:r w:rsidR="00FA4913">
        <w:t>ю</w:t>
      </w:r>
      <w:r>
        <w:t xml:space="preserve">т поручения председателя </w:t>
      </w:r>
      <w:r w:rsidR="00B21DC6">
        <w:t>Р</w:t>
      </w:r>
      <w:r>
        <w:t xml:space="preserve">абочей </w:t>
      </w:r>
      <w:r w:rsidR="00DF57BC">
        <w:t>группы либо</w:t>
      </w:r>
      <w:r>
        <w:t xml:space="preserve"> лица, исполняющего его обязанности, вынесенные на заседание </w:t>
      </w:r>
      <w:r w:rsidR="00B21DC6">
        <w:t>Р</w:t>
      </w:r>
      <w:r>
        <w:t xml:space="preserve">абочей </w:t>
      </w:r>
      <w:r w:rsidR="00DF57BC">
        <w:t>группы;</w:t>
      </w:r>
    </w:p>
    <w:p w14:paraId="78F2877C" w14:textId="3518E058" w:rsidR="00DB6213" w:rsidRDefault="00DB6213" w:rsidP="00E6444C">
      <w:pPr>
        <w:pStyle w:val="1"/>
        <w:tabs>
          <w:tab w:val="left" w:pos="709"/>
          <w:tab w:val="left" w:pos="922"/>
        </w:tabs>
        <w:ind w:firstLine="709"/>
        <w:jc w:val="both"/>
      </w:pPr>
      <w:r>
        <w:t xml:space="preserve">3.7.6. </w:t>
      </w:r>
      <w:r w:rsidR="00FA4913">
        <w:t>У</w:t>
      </w:r>
      <w:r>
        <w:t>частву</w:t>
      </w:r>
      <w:r w:rsidR="00FA4913">
        <w:t>ю</w:t>
      </w:r>
      <w:r>
        <w:t xml:space="preserve">т в подготовке вопросов, выносимых на заседания </w:t>
      </w:r>
      <w:r w:rsidR="00B21DC6">
        <w:t>Р</w:t>
      </w:r>
      <w:r>
        <w:t xml:space="preserve">абочей </w:t>
      </w:r>
      <w:r w:rsidR="00DF57BC">
        <w:t>группы,</w:t>
      </w:r>
      <w:r>
        <w:t xml:space="preserve"> и осуществля</w:t>
      </w:r>
      <w:r w:rsidR="00FA4913">
        <w:t>ю</w:t>
      </w:r>
      <w:r>
        <w:t>т необходимые меры по их выполнению.</w:t>
      </w:r>
    </w:p>
    <w:p w14:paraId="0B4488E0" w14:textId="055B53C4" w:rsidR="00DB6213" w:rsidRDefault="00DB6213" w:rsidP="00E6444C">
      <w:pPr>
        <w:pStyle w:val="1"/>
        <w:ind w:firstLine="709"/>
        <w:jc w:val="both"/>
      </w:pPr>
      <w:r>
        <w:t>3.8.</w:t>
      </w:r>
      <w:r w:rsidR="00370ABC">
        <w:t xml:space="preserve"> </w:t>
      </w:r>
      <w:r>
        <w:t xml:space="preserve">Члены </w:t>
      </w:r>
      <w:r w:rsidR="00B21DC6">
        <w:t>Р</w:t>
      </w:r>
      <w:r>
        <w:t>абочей группы осуществляют свою деятельность на безвозмездной основе.</w:t>
      </w:r>
    </w:p>
    <w:p w14:paraId="5F43B158" w14:textId="2595773B" w:rsidR="00DB6213" w:rsidRDefault="00DB6213" w:rsidP="00E6444C">
      <w:pPr>
        <w:pStyle w:val="1"/>
        <w:tabs>
          <w:tab w:val="left" w:pos="709"/>
          <w:tab w:val="left" w:pos="1046"/>
        </w:tabs>
        <w:ind w:firstLine="709"/>
        <w:jc w:val="both"/>
      </w:pPr>
      <w:r>
        <w:t>3.9.</w:t>
      </w:r>
      <w:r w:rsidR="00370ABC">
        <w:t xml:space="preserve"> </w:t>
      </w:r>
      <w:r>
        <w:t xml:space="preserve">Рабочая группа для решения вопросов, возникающих в ходе ее деятельности, вправе привлекать специалистов, не являющихся членами </w:t>
      </w:r>
      <w:r w:rsidR="00B21DC6">
        <w:t>Р</w:t>
      </w:r>
      <w:r>
        <w:t>абочей группы.</w:t>
      </w:r>
    </w:p>
    <w:p w14:paraId="42F7711C" w14:textId="40CA80AC" w:rsidR="00DB6213" w:rsidRDefault="00DB6213" w:rsidP="00E6444C">
      <w:pPr>
        <w:pStyle w:val="1"/>
        <w:tabs>
          <w:tab w:val="left" w:pos="1046"/>
        </w:tabs>
        <w:ind w:firstLine="709"/>
        <w:jc w:val="both"/>
      </w:pPr>
      <w:r>
        <w:t>3.10.</w:t>
      </w:r>
      <w:r w:rsidR="00370ABC">
        <w:t xml:space="preserve"> </w:t>
      </w:r>
      <w:r>
        <w:t xml:space="preserve">Заседания </w:t>
      </w:r>
      <w:r w:rsidR="00B21DC6">
        <w:t>Р</w:t>
      </w:r>
      <w:r>
        <w:t>абочей группы проводятся по мере необходимости.</w:t>
      </w:r>
    </w:p>
    <w:p w14:paraId="29BB077B" w14:textId="14E1235C" w:rsidR="00DB6213" w:rsidRDefault="00DB6213" w:rsidP="00E6444C">
      <w:pPr>
        <w:pStyle w:val="1"/>
        <w:tabs>
          <w:tab w:val="left" w:pos="709"/>
          <w:tab w:val="left" w:pos="1046"/>
        </w:tabs>
        <w:ind w:firstLine="709"/>
        <w:jc w:val="both"/>
      </w:pPr>
      <w:r>
        <w:t>3.11.</w:t>
      </w:r>
      <w:r w:rsidR="00370ABC">
        <w:t xml:space="preserve"> </w:t>
      </w:r>
      <w:r>
        <w:t xml:space="preserve">Заседание </w:t>
      </w:r>
      <w:r w:rsidR="00B21DC6">
        <w:t>Р</w:t>
      </w:r>
      <w:r>
        <w:t xml:space="preserve">абочей группы считается правомочным, если на нем присутствует более половины членов </w:t>
      </w:r>
      <w:r w:rsidR="00B21DC6">
        <w:t>Р</w:t>
      </w:r>
      <w:r>
        <w:t>абочей группы.</w:t>
      </w:r>
    </w:p>
    <w:p w14:paraId="071AB807" w14:textId="0F160974" w:rsidR="00DB6213" w:rsidRDefault="00DB6213" w:rsidP="00E6444C">
      <w:pPr>
        <w:pStyle w:val="1"/>
        <w:tabs>
          <w:tab w:val="left" w:pos="1046"/>
        </w:tabs>
        <w:ind w:firstLine="709"/>
        <w:jc w:val="both"/>
      </w:pPr>
      <w:r>
        <w:lastRenderedPageBreak/>
        <w:t>3.12.</w:t>
      </w:r>
      <w:r w:rsidR="00370ABC">
        <w:t xml:space="preserve"> </w:t>
      </w:r>
      <w:r>
        <w:t xml:space="preserve">Решение </w:t>
      </w:r>
      <w:r w:rsidR="00B21DC6">
        <w:t>Р</w:t>
      </w:r>
      <w:r>
        <w:t xml:space="preserve">абочей группы принимается простым большинством голосов присутствующих членов </w:t>
      </w:r>
      <w:r w:rsidR="00B21DC6">
        <w:t>Р</w:t>
      </w:r>
      <w:r>
        <w:t xml:space="preserve">абочей группы путем открытого голосования. При равенстве голосов голос председателя </w:t>
      </w:r>
      <w:r w:rsidR="00B21DC6">
        <w:t>Р</w:t>
      </w:r>
      <w:r>
        <w:t xml:space="preserve">абочей группы либо его заместителя (в случае отсутствия председателя рабочей </w:t>
      </w:r>
      <w:r w:rsidR="00DF57BC">
        <w:t>группы)</w:t>
      </w:r>
      <w:r>
        <w:t xml:space="preserve"> считается решающим.</w:t>
      </w:r>
    </w:p>
    <w:p w14:paraId="27129CD1" w14:textId="1DA9CCF2" w:rsidR="00DB6213" w:rsidRDefault="00DB6213" w:rsidP="00E6444C">
      <w:pPr>
        <w:pStyle w:val="1"/>
        <w:tabs>
          <w:tab w:val="left" w:pos="1046"/>
        </w:tabs>
        <w:ind w:firstLine="709"/>
        <w:jc w:val="both"/>
      </w:pPr>
      <w:r>
        <w:t>3.13.</w:t>
      </w:r>
      <w:r w:rsidR="00370ABC">
        <w:t xml:space="preserve"> </w:t>
      </w:r>
      <w:r>
        <w:t xml:space="preserve">По итогам заседания </w:t>
      </w:r>
      <w:r w:rsidR="00B21DC6">
        <w:t>Р</w:t>
      </w:r>
      <w:r>
        <w:t xml:space="preserve">абочей группы оформляется протокол заседания </w:t>
      </w:r>
      <w:r w:rsidR="00B21DC6">
        <w:t>Р</w:t>
      </w:r>
      <w:r>
        <w:t xml:space="preserve">абочей группы, который подписывается председательствующим на заседании и секретарем </w:t>
      </w:r>
      <w:r w:rsidR="00B21DC6">
        <w:t>Р</w:t>
      </w:r>
      <w:r>
        <w:t xml:space="preserve">абочей </w:t>
      </w:r>
      <w:r w:rsidR="00DF57BC">
        <w:t>группы.</w:t>
      </w:r>
    </w:p>
    <w:p w14:paraId="1016C137" w14:textId="408EF8A6" w:rsidR="00E3781C" w:rsidRDefault="00E3781C" w:rsidP="00DB6213">
      <w:pPr>
        <w:pStyle w:val="1"/>
        <w:tabs>
          <w:tab w:val="left" w:pos="1046"/>
        </w:tabs>
        <w:ind w:firstLine="0"/>
        <w:jc w:val="both"/>
      </w:pPr>
    </w:p>
    <w:p w14:paraId="47E5CE8C" w14:textId="5631AD52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4AD3022C" w14:textId="1C073498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5B796031" w14:textId="5A6C21C0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01579673" w14:textId="18336923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07550F67" w14:textId="653C9D6C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617026DD" w14:textId="268FE0BA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78ACFD62" w14:textId="1F819330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48F85235" w14:textId="797696D0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5584A86A" w14:textId="5D3DD847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289EF99B" w14:textId="75DA72AB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586DEF46" w14:textId="0C8132AA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53815C41" w14:textId="24BD01CE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01FB0DA9" w14:textId="1747CD5C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389E0868" w14:textId="21B5614A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46620FC0" w14:textId="3B03179C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00AD93DE" w14:textId="1E0E571C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27308E23" w14:textId="0CC9A634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2EF9CDAE" w14:textId="4054518F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7DC9A5C3" w14:textId="3BE92506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7A3E2254" w14:textId="3CB7F7D6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78ABA860" w14:textId="6C6770B2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575B4663" w14:textId="63A82931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454125DA" w14:textId="6F55E8FF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4DD85F72" w14:textId="00D265F8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229E8E7F" w14:textId="37CD68D8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5E3BE91E" w14:textId="3B6B005C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12F9A8CF" w14:textId="0ECDC972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07B5CF64" w14:textId="64E1F2E9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4B30CEB4" w14:textId="0322AE60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6488580A" w14:textId="77777777" w:rsidR="00B21DC6" w:rsidRDefault="00B21DC6" w:rsidP="00DB6213">
      <w:pPr>
        <w:pStyle w:val="1"/>
        <w:tabs>
          <w:tab w:val="left" w:pos="1046"/>
        </w:tabs>
        <w:ind w:firstLine="0"/>
        <w:jc w:val="both"/>
      </w:pPr>
    </w:p>
    <w:p w14:paraId="24A8F538" w14:textId="549BB0A1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73D404A0" w14:textId="77777777" w:rsidR="00E6444C" w:rsidRDefault="00E6444C" w:rsidP="00DB6213">
      <w:pPr>
        <w:pStyle w:val="1"/>
        <w:tabs>
          <w:tab w:val="left" w:pos="1046"/>
        </w:tabs>
        <w:ind w:firstLine="0"/>
        <w:jc w:val="both"/>
      </w:pPr>
    </w:p>
    <w:p w14:paraId="68F06699" w14:textId="17645C16" w:rsidR="00FA4913" w:rsidRDefault="00FA4913" w:rsidP="00DB6213">
      <w:pPr>
        <w:pStyle w:val="1"/>
        <w:tabs>
          <w:tab w:val="left" w:pos="1046"/>
        </w:tabs>
        <w:ind w:firstLine="0"/>
        <w:jc w:val="both"/>
      </w:pPr>
    </w:p>
    <w:p w14:paraId="002D8266" w14:textId="77777777" w:rsidR="00417B7F" w:rsidRDefault="00417B7F" w:rsidP="00DB6213">
      <w:pPr>
        <w:pStyle w:val="1"/>
        <w:tabs>
          <w:tab w:val="left" w:pos="1046"/>
        </w:tabs>
        <w:ind w:firstLine="0"/>
        <w:jc w:val="both"/>
      </w:pPr>
    </w:p>
    <w:p w14:paraId="53FF12CD" w14:textId="77777777" w:rsidR="00E3781C" w:rsidRDefault="00E3781C" w:rsidP="00DB6213">
      <w:pPr>
        <w:pStyle w:val="1"/>
        <w:tabs>
          <w:tab w:val="left" w:pos="1046"/>
        </w:tabs>
        <w:ind w:firstLine="0"/>
        <w:jc w:val="both"/>
      </w:pPr>
    </w:p>
    <w:p w14:paraId="04950F5E" w14:textId="77777777" w:rsidR="007D1740" w:rsidRDefault="007D1740" w:rsidP="00DB6213">
      <w:pPr>
        <w:pStyle w:val="1"/>
        <w:tabs>
          <w:tab w:val="left" w:pos="1046"/>
        </w:tabs>
        <w:ind w:firstLine="0"/>
        <w:jc w:val="both"/>
        <w:sectPr w:rsidR="007D1740" w:rsidSect="00DE0B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1474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  <w:gridCol w:w="5389"/>
      </w:tblGrid>
      <w:tr w:rsidR="007D1740" w:rsidRPr="007D1740" w14:paraId="3F13195F" w14:textId="77777777" w:rsidTr="007D1740">
        <w:tc>
          <w:tcPr>
            <w:tcW w:w="9353" w:type="dxa"/>
          </w:tcPr>
          <w:p w14:paraId="1378B040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14:paraId="180E34CF" w14:textId="77777777" w:rsidR="007D1740" w:rsidRPr="007D1740" w:rsidRDefault="007D1740" w:rsidP="007D17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14:paraId="740CAD75" w14:textId="77777777" w:rsidR="007D1740" w:rsidRPr="007D1740" w:rsidRDefault="007D1740" w:rsidP="007D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14:paraId="25674D8D" w14:textId="77777777" w:rsidR="007D1740" w:rsidRPr="007D1740" w:rsidRDefault="007D1740" w:rsidP="007D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Приазовского муниципального округа</w:t>
            </w:r>
          </w:p>
          <w:p w14:paraId="0716F15E" w14:textId="77777777" w:rsidR="007D1740" w:rsidRPr="007D1740" w:rsidRDefault="007D1740" w:rsidP="007D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sz w:val="28"/>
                <w:szCs w:val="28"/>
              </w:rPr>
              <w:t>от_____________ № ________</w:t>
            </w:r>
          </w:p>
          <w:p w14:paraId="16366025" w14:textId="77777777" w:rsidR="007D1740" w:rsidRPr="007D1740" w:rsidRDefault="007D1740" w:rsidP="007D1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AC1389D" w14:textId="77777777" w:rsidR="007D1740" w:rsidRPr="007D1740" w:rsidRDefault="007D1740" w:rsidP="007D1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4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41A5B67A" w14:textId="77777777" w:rsidR="007D1740" w:rsidRPr="007D1740" w:rsidRDefault="007D1740" w:rsidP="007D1740">
      <w:pPr>
        <w:ind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40">
        <w:rPr>
          <w:rFonts w:ascii="Times New Roman" w:hAnsi="Times New Roman" w:cs="Times New Roman"/>
          <w:b/>
          <w:sz w:val="28"/>
          <w:szCs w:val="28"/>
        </w:rPr>
        <w:t>рабочей группы межведомственной комиссии Запорожской области по противодействию нелегальной занятости в Приазовском муниципальном округе в 2025 году</w:t>
      </w:r>
    </w:p>
    <w:p w14:paraId="0D563F30" w14:textId="77777777" w:rsidR="007D1740" w:rsidRPr="007D1740" w:rsidRDefault="007D1740" w:rsidP="007D17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996"/>
        <w:gridCol w:w="3477"/>
        <w:gridCol w:w="2059"/>
        <w:gridCol w:w="3593"/>
      </w:tblGrid>
      <w:tr w:rsidR="007D1740" w:rsidRPr="007D1740" w14:paraId="65844FC4" w14:textId="77777777" w:rsidTr="007D1740">
        <w:trPr>
          <w:trHeight w:val="790"/>
        </w:trPr>
        <w:tc>
          <w:tcPr>
            <w:tcW w:w="617" w:type="dxa"/>
          </w:tcPr>
          <w:p w14:paraId="40C2D83F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DEED17D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96" w:type="dxa"/>
          </w:tcPr>
          <w:p w14:paraId="1DE771C4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77" w:type="dxa"/>
          </w:tcPr>
          <w:p w14:paraId="53043F5F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059" w:type="dxa"/>
          </w:tcPr>
          <w:p w14:paraId="6500112D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593" w:type="dxa"/>
          </w:tcPr>
          <w:p w14:paraId="4E9FDA3E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D1740" w:rsidRPr="007D1740" w14:paraId="4719F9BC" w14:textId="77777777" w:rsidTr="007D1740">
        <w:trPr>
          <w:trHeight w:val="612"/>
        </w:trPr>
        <w:tc>
          <w:tcPr>
            <w:tcW w:w="617" w:type="dxa"/>
          </w:tcPr>
          <w:p w14:paraId="1FF50AD7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14:paraId="16AD9E85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по обращениям граждан и общественных организаций по фактам осуществления трудовой деятельности, имеющей признаки нелегальной занятости и оперативному реагированию на поступившие жалобы</w:t>
            </w:r>
          </w:p>
        </w:tc>
        <w:tc>
          <w:tcPr>
            <w:tcW w:w="3477" w:type="dxa"/>
          </w:tcPr>
          <w:p w14:paraId="1DA70193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нелегальной занятости, социальная защищённость работников, взаимодействие между работодателем и сотрудником, легализация заработной платы и т.д.</w:t>
            </w:r>
          </w:p>
        </w:tc>
        <w:tc>
          <w:tcPr>
            <w:tcW w:w="2059" w:type="dxa"/>
          </w:tcPr>
          <w:p w14:paraId="2AF43327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– IV</w:t>
            </w: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2025 г.</w:t>
            </w:r>
          </w:p>
        </w:tc>
        <w:tc>
          <w:tcPr>
            <w:tcW w:w="3593" w:type="dxa"/>
          </w:tcPr>
          <w:p w14:paraId="755B3555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рабочей группы</w:t>
            </w:r>
          </w:p>
        </w:tc>
      </w:tr>
      <w:tr w:rsidR="007D1740" w:rsidRPr="007D1740" w14:paraId="5E69A23E" w14:textId="77777777" w:rsidTr="007D1740">
        <w:trPr>
          <w:trHeight w:val="536"/>
        </w:trPr>
        <w:tc>
          <w:tcPr>
            <w:tcW w:w="617" w:type="dxa"/>
          </w:tcPr>
          <w:p w14:paraId="4A8E84E0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14:paraId="588C6E93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заседаний рабочей группы межведомственной комиссии Запорожской области по</w:t>
            </w:r>
            <w:r w:rsidRPr="007D1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противодействию нелегальной занятости в Приазовском муниципальном округе </w:t>
            </w:r>
          </w:p>
        </w:tc>
        <w:tc>
          <w:tcPr>
            <w:tcW w:w="3477" w:type="dxa"/>
          </w:tcPr>
          <w:p w14:paraId="1E7AD825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исполнения пункта 3, пункта 4 раздела 3 Протокола №1 от 19.12.2024 года заседания межведомственной комиссии Запорожской области по</w:t>
            </w:r>
            <w:r w:rsidRPr="007D1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противодействию нелегальной занятости</w:t>
            </w:r>
          </w:p>
        </w:tc>
        <w:tc>
          <w:tcPr>
            <w:tcW w:w="2059" w:type="dxa"/>
          </w:tcPr>
          <w:p w14:paraId="69C2B5A4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593" w:type="dxa"/>
          </w:tcPr>
          <w:p w14:paraId="6DBF493D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рабочей группы</w:t>
            </w:r>
          </w:p>
        </w:tc>
      </w:tr>
      <w:tr w:rsidR="007D1740" w:rsidRPr="007D1740" w14:paraId="2A5DD3A8" w14:textId="77777777" w:rsidTr="007D1740">
        <w:trPr>
          <w:trHeight w:val="695"/>
        </w:trPr>
        <w:tc>
          <w:tcPr>
            <w:tcW w:w="617" w:type="dxa"/>
          </w:tcPr>
          <w:p w14:paraId="158212BF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996" w:type="dxa"/>
          </w:tcPr>
          <w:p w14:paraId="3A15E448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протокольных решений заседаний рабочей группы членам рабочей группы</w:t>
            </w:r>
          </w:p>
        </w:tc>
        <w:tc>
          <w:tcPr>
            <w:tcW w:w="3477" w:type="dxa"/>
          </w:tcPr>
          <w:p w14:paraId="74E36F27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позволит наладить взаимоотношения при выполнении работы по вопросам противодействию нелегальной занятости</w:t>
            </w:r>
          </w:p>
        </w:tc>
        <w:tc>
          <w:tcPr>
            <w:tcW w:w="2059" w:type="dxa"/>
          </w:tcPr>
          <w:p w14:paraId="542C1291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– IV</w:t>
            </w: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2025 г.</w:t>
            </w:r>
          </w:p>
        </w:tc>
        <w:tc>
          <w:tcPr>
            <w:tcW w:w="3593" w:type="dxa"/>
          </w:tcPr>
          <w:p w14:paraId="39D137FE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рабочей группы</w:t>
            </w:r>
          </w:p>
        </w:tc>
      </w:tr>
      <w:tr w:rsidR="007D1740" w:rsidRPr="007D1740" w14:paraId="37541417" w14:textId="77777777" w:rsidTr="007D1740">
        <w:trPr>
          <w:trHeight w:val="536"/>
        </w:trPr>
        <w:tc>
          <w:tcPr>
            <w:tcW w:w="617" w:type="dxa"/>
          </w:tcPr>
          <w:p w14:paraId="6C8D9956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14:paraId="0F40791F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предложений региональных контрольных (надзорных) органов по вопросам противодействия нелегальной занятости в Приазовском муниципальном округе</w:t>
            </w:r>
          </w:p>
        </w:tc>
        <w:tc>
          <w:tcPr>
            <w:tcW w:w="3477" w:type="dxa"/>
          </w:tcPr>
          <w:p w14:paraId="37735DEC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неформальной занятости</w:t>
            </w:r>
          </w:p>
        </w:tc>
        <w:tc>
          <w:tcPr>
            <w:tcW w:w="2059" w:type="dxa"/>
          </w:tcPr>
          <w:p w14:paraId="5FE70165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На постоянной основе</w:t>
            </w:r>
          </w:p>
        </w:tc>
        <w:tc>
          <w:tcPr>
            <w:tcW w:w="3593" w:type="dxa"/>
          </w:tcPr>
          <w:p w14:paraId="3C2D77A7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Члены рабочей группы</w:t>
            </w:r>
          </w:p>
        </w:tc>
      </w:tr>
      <w:tr w:rsidR="007D1740" w:rsidRPr="007D1740" w14:paraId="32E708BA" w14:textId="77777777" w:rsidTr="007D1740">
        <w:trPr>
          <w:trHeight w:val="536"/>
        </w:trPr>
        <w:tc>
          <w:tcPr>
            <w:tcW w:w="617" w:type="dxa"/>
          </w:tcPr>
          <w:p w14:paraId="2F9388B4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14:paraId="49F02CC5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Заслушивание на заседаниях рабочей группы работодателей, выявленных в процессе реализации мероприятий по неформальной занятости, использующих труд наёмных работников без оформления трудовых отношений, в том числе оформляющих гражданско-правовые договоры при фактическом наличии трудовых отношений (имеющих признаки неформальной занятости)</w:t>
            </w:r>
          </w:p>
        </w:tc>
        <w:tc>
          <w:tcPr>
            <w:tcW w:w="3477" w:type="dxa"/>
          </w:tcPr>
          <w:p w14:paraId="1DF25111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неформальной занятости</w:t>
            </w:r>
          </w:p>
        </w:tc>
        <w:tc>
          <w:tcPr>
            <w:tcW w:w="2059" w:type="dxa"/>
          </w:tcPr>
          <w:p w14:paraId="741CC84C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593" w:type="dxa"/>
          </w:tcPr>
          <w:p w14:paraId="0F3D049F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Председатель, заместитель председателя, секретарь и члены рабочей группы</w:t>
            </w:r>
          </w:p>
        </w:tc>
      </w:tr>
      <w:tr w:rsidR="007D1740" w:rsidRPr="007D1740" w14:paraId="013D5952" w14:textId="77777777" w:rsidTr="007D1740">
        <w:trPr>
          <w:trHeight w:val="1122"/>
        </w:trPr>
        <w:tc>
          <w:tcPr>
            <w:tcW w:w="617" w:type="dxa"/>
          </w:tcPr>
          <w:p w14:paraId="64468D8D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14:paraId="01B14D18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ситуации на рынке труда в Приазовском муниципальном округе в 2025 году</w:t>
            </w:r>
          </w:p>
        </w:tc>
        <w:tc>
          <w:tcPr>
            <w:tcW w:w="3477" w:type="dxa"/>
          </w:tcPr>
          <w:p w14:paraId="09E7304B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рынка труда в Приазовском муниципальном округе</w:t>
            </w:r>
          </w:p>
        </w:tc>
        <w:tc>
          <w:tcPr>
            <w:tcW w:w="2059" w:type="dxa"/>
          </w:tcPr>
          <w:p w14:paraId="053464ED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На постоянной основе</w:t>
            </w:r>
          </w:p>
        </w:tc>
        <w:tc>
          <w:tcPr>
            <w:tcW w:w="3593" w:type="dxa"/>
          </w:tcPr>
          <w:p w14:paraId="46107AA1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Члены рабочей группы</w:t>
            </w:r>
          </w:p>
        </w:tc>
      </w:tr>
      <w:tr w:rsidR="007D1740" w:rsidRPr="007D1740" w14:paraId="77D109C4" w14:textId="77777777" w:rsidTr="007D1740">
        <w:trPr>
          <w:trHeight w:val="715"/>
        </w:trPr>
        <w:tc>
          <w:tcPr>
            <w:tcW w:w="617" w:type="dxa"/>
          </w:tcPr>
          <w:p w14:paraId="299861C7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14:paraId="55EBD19B" w14:textId="77777777" w:rsidR="007D1740" w:rsidRPr="007D1740" w:rsidRDefault="007D1740" w:rsidP="007D17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раннее принятых протокольных решений рабочей группы</w:t>
            </w:r>
          </w:p>
        </w:tc>
        <w:tc>
          <w:tcPr>
            <w:tcW w:w="3477" w:type="dxa"/>
          </w:tcPr>
          <w:p w14:paraId="52D50322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протокольных решений</w:t>
            </w:r>
          </w:p>
        </w:tc>
        <w:tc>
          <w:tcPr>
            <w:tcW w:w="2059" w:type="dxa"/>
          </w:tcPr>
          <w:p w14:paraId="50E60D03" w14:textId="77777777" w:rsidR="007D1740" w:rsidRPr="007D1740" w:rsidRDefault="007D1740" w:rsidP="007D17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3593" w:type="dxa"/>
          </w:tcPr>
          <w:p w14:paraId="248E07E1" w14:textId="77777777" w:rsidR="007D1740" w:rsidRPr="007D1740" w:rsidRDefault="007D1740" w:rsidP="007D17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740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рабочей группы</w:t>
            </w:r>
          </w:p>
        </w:tc>
      </w:tr>
    </w:tbl>
    <w:p w14:paraId="7B8128AC" w14:textId="6DA24099" w:rsidR="00E3781C" w:rsidRPr="007D1740" w:rsidRDefault="00E3781C" w:rsidP="007D1740">
      <w:pPr>
        <w:pStyle w:val="1"/>
        <w:tabs>
          <w:tab w:val="left" w:pos="1046"/>
        </w:tabs>
        <w:ind w:firstLine="0"/>
        <w:jc w:val="both"/>
      </w:pPr>
      <w:bookmarkStart w:id="5" w:name="_GoBack"/>
      <w:bookmarkEnd w:id="5"/>
    </w:p>
    <w:sectPr w:rsidR="00E3781C" w:rsidRPr="007D1740" w:rsidSect="007D174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096"/>
    <w:multiLevelType w:val="multilevel"/>
    <w:tmpl w:val="05141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F4416"/>
    <w:multiLevelType w:val="multilevel"/>
    <w:tmpl w:val="6F9AC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4F2631"/>
    <w:multiLevelType w:val="multilevel"/>
    <w:tmpl w:val="A3EAD0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63301"/>
    <w:multiLevelType w:val="multilevel"/>
    <w:tmpl w:val="E42283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94C08"/>
    <w:multiLevelType w:val="multilevel"/>
    <w:tmpl w:val="122C62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5">
    <w:nsid w:val="4C99488E"/>
    <w:multiLevelType w:val="multilevel"/>
    <w:tmpl w:val="6E484B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628FA"/>
    <w:multiLevelType w:val="multilevel"/>
    <w:tmpl w:val="8D6CE66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EF9124F"/>
    <w:multiLevelType w:val="multilevel"/>
    <w:tmpl w:val="260AA6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86621E"/>
    <w:multiLevelType w:val="multilevel"/>
    <w:tmpl w:val="C666EF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21"/>
    <w:rsid w:val="00074A07"/>
    <w:rsid w:val="00090153"/>
    <w:rsid w:val="001049CC"/>
    <w:rsid w:val="00106081"/>
    <w:rsid w:val="001B5711"/>
    <w:rsid w:val="001C7626"/>
    <w:rsid w:val="00256511"/>
    <w:rsid w:val="0026576A"/>
    <w:rsid w:val="00296BAE"/>
    <w:rsid w:val="002C191B"/>
    <w:rsid w:val="002C2381"/>
    <w:rsid w:val="002D0001"/>
    <w:rsid w:val="002F64CA"/>
    <w:rsid w:val="00310EBC"/>
    <w:rsid w:val="0031622A"/>
    <w:rsid w:val="00370ABC"/>
    <w:rsid w:val="00403662"/>
    <w:rsid w:val="00417B7F"/>
    <w:rsid w:val="00454224"/>
    <w:rsid w:val="004B114F"/>
    <w:rsid w:val="00525A55"/>
    <w:rsid w:val="00533A85"/>
    <w:rsid w:val="00580EDC"/>
    <w:rsid w:val="005967F3"/>
    <w:rsid w:val="005A5AD3"/>
    <w:rsid w:val="005C5AED"/>
    <w:rsid w:val="005D4A09"/>
    <w:rsid w:val="0063073D"/>
    <w:rsid w:val="00630914"/>
    <w:rsid w:val="006403C6"/>
    <w:rsid w:val="006C40C3"/>
    <w:rsid w:val="006F7994"/>
    <w:rsid w:val="00727212"/>
    <w:rsid w:val="007521B1"/>
    <w:rsid w:val="007D1740"/>
    <w:rsid w:val="00865C01"/>
    <w:rsid w:val="008B4483"/>
    <w:rsid w:val="008D565A"/>
    <w:rsid w:val="00901BDB"/>
    <w:rsid w:val="0090359C"/>
    <w:rsid w:val="00960573"/>
    <w:rsid w:val="009A7DE7"/>
    <w:rsid w:val="009B392B"/>
    <w:rsid w:val="009C5406"/>
    <w:rsid w:val="009D6AA9"/>
    <w:rsid w:val="00A54180"/>
    <w:rsid w:val="00A65EB7"/>
    <w:rsid w:val="00A741B4"/>
    <w:rsid w:val="00AD4D89"/>
    <w:rsid w:val="00AD57C9"/>
    <w:rsid w:val="00AF040B"/>
    <w:rsid w:val="00B21DC6"/>
    <w:rsid w:val="00B23BAD"/>
    <w:rsid w:val="00B5245D"/>
    <w:rsid w:val="00B656C9"/>
    <w:rsid w:val="00BA0F25"/>
    <w:rsid w:val="00C0338C"/>
    <w:rsid w:val="00C2654F"/>
    <w:rsid w:val="00C716FC"/>
    <w:rsid w:val="00CB1204"/>
    <w:rsid w:val="00D1779F"/>
    <w:rsid w:val="00DB36A3"/>
    <w:rsid w:val="00DB6213"/>
    <w:rsid w:val="00DE0B97"/>
    <w:rsid w:val="00DF57BC"/>
    <w:rsid w:val="00E01149"/>
    <w:rsid w:val="00E3781C"/>
    <w:rsid w:val="00E6444C"/>
    <w:rsid w:val="00E65456"/>
    <w:rsid w:val="00EA36F8"/>
    <w:rsid w:val="00F400BC"/>
    <w:rsid w:val="00F636D8"/>
    <w:rsid w:val="00F95190"/>
    <w:rsid w:val="00F97A02"/>
    <w:rsid w:val="00FA1615"/>
    <w:rsid w:val="00FA4913"/>
    <w:rsid w:val="00FB7332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CCD9"/>
  <w15:docId w15:val="{634E8D38-A232-453E-9ACC-3C08BF58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0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DB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5">
    <w:name w:val="List Paragraph"/>
    <w:basedOn w:val="a"/>
    <w:uiPriority w:val="34"/>
    <w:qFormat/>
    <w:rsid w:val="00F636D8"/>
    <w:pPr>
      <w:ind w:left="720"/>
      <w:contextualSpacing/>
    </w:pPr>
  </w:style>
  <w:style w:type="paragraph" w:styleId="a6">
    <w:name w:val="Normal (Web)"/>
    <w:basedOn w:val="a"/>
    <w:semiHidden/>
    <w:unhideWhenUsed/>
    <w:rsid w:val="00D1779F"/>
    <w:pPr>
      <w:spacing w:before="120" w:after="12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PlusNormal">
    <w:name w:val="ConsPlusNormal"/>
    <w:qFormat/>
    <w:rsid w:val="00D17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1B571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1B5711"/>
    <w:pPr>
      <w:widowControl w:val="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2">
    <w:name w:val="Основной текст (2)_"/>
    <w:basedOn w:val="a0"/>
    <w:link w:val="20"/>
    <w:rsid w:val="009D6AA9"/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9D6AA9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D6AA9"/>
    <w:pPr>
      <w:widowControl w:val="0"/>
      <w:spacing w:after="500"/>
      <w:ind w:left="6220" w:firstLine="164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9">
    <w:name w:val="Другое"/>
    <w:basedOn w:val="a"/>
    <w:link w:val="a8"/>
    <w:rsid w:val="009D6AA9"/>
    <w:pPr>
      <w:widowControl w:val="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10">
    <w:name w:val="Заголовок №1_"/>
    <w:basedOn w:val="a0"/>
    <w:link w:val="11"/>
    <w:locked/>
    <w:rsid w:val="00DB62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DB6213"/>
    <w:pPr>
      <w:widowControl w:val="0"/>
      <w:spacing w:after="24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/>
    </w:rPr>
  </w:style>
  <w:style w:type="table" w:styleId="aa">
    <w:name w:val="Table Grid"/>
    <w:basedOn w:val="a1"/>
    <w:uiPriority w:val="99"/>
    <w:rsid w:val="00E378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26576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09015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2025-02-04T13:34:00Z</cp:lastPrinted>
  <dcterms:created xsi:type="dcterms:W3CDTF">2025-02-06T07:43:00Z</dcterms:created>
  <dcterms:modified xsi:type="dcterms:W3CDTF">2025-02-06T07:50:00Z</dcterms:modified>
</cp:coreProperties>
</file>