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59D" w:rsidRDefault="00D30D61" w:rsidP="00D30D61">
      <w:pPr>
        <w:rPr>
          <w:rFonts w:ascii="Times New Roman" w:hAnsi="Times New Roman"/>
          <w:b/>
        </w:rPr>
      </w:pPr>
      <w:r>
        <w:rPr>
          <w:rFonts w:ascii="Times New Roman" w:hAnsi="Times New Roman"/>
          <w:b/>
        </w:rPr>
        <w:t xml:space="preserve">                                                                  </w:t>
      </w:r>
      <w:r w:rsidR="00A101D1">
        <w:rPr>
          <w:noProof/>
        </w:rPr>
        <w:drawing>
          <wp:inline distT="0" distB="0" distL="0" distR="0">
            <wp:extent cx="704850" cy="11239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pic:blipFill>
                  <pic:spPr>
                    <a:xfrm>
                      <a:off x="0" y="0"/>
                      <a:ext cx="704850" cy="1123950"/>
                    </a:xfrm>
                    <a:prstGeom prst="rect">
                      <a:avLst/>
                    </a:prstGeom>
                  </pic:spPr>
                </pic:pic>
              </a:graphicData>
            </a:graphic>
          </wp:inline>
        </w:drawing>
      </w:r>
    </w:p>
    <w:p w:rsidR="00D30D61" w:rsidRDefault="00D30D61" w:rsidP="00D30D61">
      <w:pPr>
        <w:rPr>
          <w:rFonts w:ascii="Times New Roman" w:hAnsi="Times New Roman"/>
          <w:b/>
        </w:rPr>
      </w:pPr>
    </w:p>
    <w:p w:rsidR="00BE059D" w:rsidRDefault="00A101D1">
      <w:pPr>
        <w:ind w:left="5" w:right="9" w:hanging="5"/>
        <w:jc w:val="center"/>
        <w:rPr>
          <w:rFonts w:ascii="XO Thames" w:hAnsi="XO Thames"/>
          <w:b/>
          <w:caps/>
          <w:sz w:val="28"/>
        </w:rPr>
      </w:pPr>
      <w:r>
        <w:rPr>
          <w:rFonts w:ascii="XO Thames" w:hAnsi="XO Thames"/>
          <w:b/>
          <w:caps/>
          <w:sz w:val="28"/>
        </w:rPr>
        <w:t>приазовскИЙ окружноЙ Совет депутатов</w:t>
      </w:r>
    </w:p>
    <w:p w:rsidR="00BE059D" w:rsidRDefault="00BE059D">
      <w:pPr>
        <w:ind w:left="5" w:right="9" w:hanging="5"/>
        <w:jc w:val="center"/>
        <w:rPr>
          <w:rFonts w:ascii="XO Thames" w:hAnsi="XO Thames"/>
          <w:b/>
          <w:sz w:val="28"/>
        </w:rPr>
      </w:pPr>
    </w:p>
    <w:p w:rsidR="00BE059D" w:rsidRDefault="00181942">
      <w:pPr>
        <w:ind w:left="5" w:right="9" w:hanging="5"/>
        <w:jc w:val="center"/>
        <w:rPr>
          <w:rFonts w:ascii="XO Thames" w:hAnsi="XO Thames"/>
          <w:b/>
          <w:sz w:val="28"/>
        </w:rPr>
      </w:pPr>
      <w:r>
        <w:rPr>
          <w:rFonts w:ascii="XO Thames" w:hAnsi="XO Thames"/>
          <w:b/>
          <w:sz w:val="28"/>
        </w:rPr>
        <w:t xml:space="preserve">ЗАСЕДАНИЕ № 28 </w:t>
      </w:r>
      <w:r w:rsidR="00A101D1">
        <w:rPr>
          <w:rFonts w:ascii="XO Thames" w:hAnsi="XO Thames"/>
          <w:b/>
          <w:sz w:val="28"/>
        </w:rPr>
        <w:t>ПЕРВОГО СОЗЫВА</w:t>
      </w:r>
    </w:p>
    <w:p w:rsidR="00BE059D" w:rsidRDefault="00BE059D">
      <w:pPr>
        <w:ind w:left="5" w:right="9" w:hanging="5"/>
        <w:jc w:val="center"/>
        <w:rPr>
          <w:rFonts w:ascii="XO Thames" w:hAnsi="XO Thames"/>
          <w:b/>
          <w:sz w:val="28"/>
        </w:rPr>
      </w:pPr>
    </w:p>
    <w:p w:rsidR="00BE059D" w:rsidRDefault="00224B72">
      <w:pPr>
        <w:ind w:left="5" w:right="9" w:hanging="5"/>
        <w:jc w:val="center"/>
        <w:rPr>
          <w:rFonts w:ascii="XO Thames" w:hAnsi="XO Thames"/>
          <w:b/>
          <w:sz w:val="28"/>
        </w:rPr>
      </w:pPr>
      <w:r>
        <w:rPr>
          <w:rFonts w:ascii="XO Thames" w:hAnsi="XO Thames"/>
          <w:b/>
          <w:sz w:val="28"/>
        </w:rPr>
        <w:t>РЕШЕНИЕ № 129</w:t>
      </w:r>
    </w:p>
    <w:p w:rsidR="00BE059D" w:rsidRDefault="00BE059D">
      <w:pPr>
        <w:ind w:right="9"/>
        <w:jc w:val="center"/>
        <w:rPr>
          <w:rFonts w:ascii="XO Thames" w:hAnsi="XO Thames"/>
          <w:b/>
          <w:sz w:val="28"/>
        </w:rPr>
      </w:pPr>
    </w:p>
    <w:p w:rsidR="00BE059D" w:rsidRDefault="00181942" w:rsidP="00181942">
      <w:pPr>
        <w:spacing w:line="276" w:lineRule="auto"/>
        <w:ind w:right="9"/>
        <w:rPr>
          <w:rFonts w:ascii="XO Thames" w:hAnsi="XO Thames"/>
          <w:sz w:val="28"/>
        </w:rPr>
      </w:pPr>
      <w:r>
        <w:rPr>
          <w:rFonts w:ascii="XO Thames" w:hAnsi="XO Thames"/>
          <w:sz w:val="28"/>
        </w:rPr>
        <w:t xml:space="preserve">«30» мая </w:t>
      </w:r>
      <w:r w:rsidR="00A101D1">
        <w:rPr>
          <w:rFonts w:ascii="XO Thames" w:hAnsi="XO Thames"/>
          <w:sz w:val="28"/>
        </w:rPr>
        <w:t xml:space="preserve">2025 года                                                    </w:t>
      </w:r>
      <w:r>
        <w:rPr>
          <w:rFonts w:ascii="XO Thames" w:hAnsi="XO Thames"/>
          <w:sz w:val="28"/>
        </w:rPr>
        <w:t xml:space="preserve">               </w:t>
      </w:r>
      <w:proofErr w:type="spellStart"/>
      <w:r w:rsidR="00A101D1">
        <w:rPr>
          <w:rFonts w:ascii="XO Thames" w:hAnsi="XO Thames"/>
          <w:sz w:val="28"/>
        </w:rPr>
        <w:t>пгт</w:t>
      </w:r>
      <w:proofErr w:type="spellEnd"/>
      <w:r w:rsidR="00A101D1">
        <w:rPr>
          <w:rFonts w:ascii="XO Thames" w:hAnsi="XO Thames"/>
          <w:sz w:val="28"/>
        </w:rPr>
        <w:t>. Приазовское</w:t>
      </w:r>
    </w:p>
    <w:p w:rsidR="00BE059D" w:rsidRDefault="00BE059D" w:rsidP="00A101D1">
      <w:pPr>
        <w:spacing w:after="260" w:line="276" w:lineRule="auto"/>
        <w:rPr>
          <w:rFonts w:ascii="XO Thames" w:hAnsi="XO Thames"/>
          <w:b/>
          <w:sz w:val="28"/>
        </w:rPr>
      </w:pPr>
    </w:p>
    <w:p w:rsidR="00D36643" w:rsidRDefault="00D36643" w:rsidP="00D30D61">
      <w:pPr>
        <w:shd w:val="clear" w:color="auto" w:fill="FFFFFF"/>
        <w:jc w:val="both"/>
        <w:rPr>
          <w:rFonts w:ascii="Times New Roman" w:hAnsi="Times New Roman"/>
          <w:b/>
          <w:sz w:val="28"/>
          <w:szCs w:val="28"/>
        </w:rPr>
      </w:pPr>
      <w:r w:rsidRPr="00C369A0">
        <w:rPr>
          <w:rFonts w:ascii="Times New Roman" w:hAnsi="Times New Roman"/>
          <w:b/>
          <w:sz w:val="28"/>
          <w:szCs w:val="28"/>
        </w:rPr>
        <w:t>Об утверждении Требований к архитектурным решениям</w:t>
      </w:r>
      <w:r>
        <w:rPr>
          <w:rFonts w:ascii="Times New Roman" w:hAnsi="Times New Roman"/>
          <w:b/>
          <w:sz w:val="28"/>
          <w:szCs w:val="28"/>
        </w:rPr>
        <w:t xml:space="preserve"> </w:t>
      </w:r>
      <w:r w:rsidRPr="00C369A0">
        <w:rPr>
          <w:rFonts w:ascii="Times New Roman" w:hAnsi="Times New Roman"/>
          <w:b/>
          <w:sz w:val="28"/>
          <w:szCs w:val="28"/>
        </w:rPr>
        <w:t>внешнего</w:t>
      </w:r>
    </w:p>
    <w:p w:rsidR="00BE059D" w:rsidRPr="00D36643" w:rsidRDefault="00D36643" w:rsidP="00D30D61">
      <w:pPr>
        <w:shd w:val="clear" w:color="auto" w:fill="FFFFFF"/>
        <w:jc w:val="both"/>
        <w:rPr>
          <w:rFonts w:ascii="Times New Roman" w:hAnsi="Times New Roman"/>
          <w:b/>
          <w:sz w:val="28"/>
          <w:szCs w:val="28"/>
        </w:rPr>
      </w:pPr>
      <w:r w:rsidRPr="00C369A0">
        <w:rPr>
          <w:rFonts w:ascii="Times New Roman" w:hAnsi="Times New Roman"/>
          <w:b/>
          <w:sz w:val="28"/>
          <w:szCs w:val="28"/>
        </w:rPr>
        <w:t xml:space="preserve">вида нестационарных торговых </w:t>
      </w:r>
      <w:r>
        <w:rPr>
          <w:rFonts w:ascii="Times New Roman" w:hAnsi="Times New Roman"/>
          <w:b/>
          <w:sz w:val="28"/>
          <w:szCs w:val="28"/>
        </w:rPr>
        <w:t>объектов</w:t>
      </w:r>
      <w:r w:rsidRPr="001962CB">
        <w:rPr>
          <w:rFonts w:ascii="Times New Roman" w:hAnsi="Times New Roman"/>
          <w:b/>
          <w:sz w:val="28"/>
          <w:szCs w:val="28"/>
        </w:rPr>
        <w:t xml:space="preserve">, допустимых к размещению </w:t>
      </w:r>
      <w:r>
        <w:rPr>
          <w:rFonts w:ascii="Times New Roman" w:hAnsi="Times New Roman"/>
          <w:b/>
          <w:sz w:val="28"/>
          <w:szCs w:val="28"/>
        </w:rPr>
        <w:t>на территории Приазов</w:t>
      </w:r>
      <w:r w:rsidRPr="00C369A0">
        <w:rPr>
          <w:rFonts w:ascii="Times New Roman" w:hAnsi="Times New Roman"/>
          <w:b/>
          <w:sz w:val="28"/>
          <w:szCs w:val="28"/>
        </w:rPr>
        <w:t>ского муниципального округа Запорожской области</w:t>
      </w:r>
    </w:p>
    <w:p w:rsidR="00BE059D" w:rsidRDefault="00BE059D">
      <w:pPr>
        <w:tabs>
          <w:tab w:val="left" w:pos="2837"/>
          <w:tab w:val="left" w:pos="3322"/>
        </w:tabs>
        <w:spacing w:line="276" w:lineRule="auto"/>
        <w:ind w:firstLine="720"/>
        <w:jc w:val="both"/>
        <w:rPr>
          <w:rFonts w:ascii="XO Thames" w:hAnsi="XO Thames"/>
          <w:sz w:val="28"/>
        </w:rPr>
      </w:pPr>
    </w:p>
    <w:p w:rsidR="00BE059D" w:rsidRPr="00D36643" w:rsidRDefault="00D36643" w:rsidP="00D36643">
      <w:pPr>
        <w:jc w:val="both"/>
        <w:rPr>
          <w:rFonts w:ascii="Times New Roman" w:hAnsi="Times New Roman"/>
          <w:sz w:val="28"/>
          <w:szCs w:val="28"/>
        </w:rPr>
      </w:pPr>
      <w:r>
        <w:rPr>
          <w:rFonts w:ascii="Times New Roman" w:hAnsi="Times New Roman"/>
          <w:sz w:val="28"/>
          <w:szCs w:val="28"/>
        </w:rPr>
        <w:t xml:space="preserve">          </w:t>
      </w:r>
      <w:r w:rsidRPr="00C369A0">
        <w:rPr>
          <w:rFonts w:ascii="Times New Roman" w:hAnsi="Times New Roman"/>
          <w:sz w:val="28"/>
          <w:szCs w:val="28"/>
        </w:rPr>
        <w:t>В соответствии с Федеральным законом от 06.10.2003</w:t>
      </w:r>
      <w:r>
        <w:rPr>
          <w:rFonts w:ascii="Times New Roman" w:hAnsi="Times New Roman"/>
          <w:sz w:val="28"/>
          <w:szCs w:val="28"/>
        </w:rPr>
        <w:t>г.</w:t>
      </w:r>
      <w:r w:rsidRPr="00C369A0">
        <w:rPr>
          <w:rFonts w:ascii="Times New Roman" w:hAnsi="Times New Roman"/>
          <w:sz w:val="28"/>
          <w:szCs w:val="28"/>
        </w:rPr>
        <w:t xml:space="preserve"> № 131-ФЗ </w:t>
      </w:r>
      <w:r>
        <w:rPr>
          <w:rFonts w:ascii="Times New Roman" w:hAnsi="Times New Roman"/>
          <w:sz w:val="28"/>
          <w:szCs w:val="28"/>
        </w:rPr>
        <w:t xml:space="preserve">            </w:t>
      </w:r>
      <w:r w:rsidRPr="00C369A0">
        <w:rPr>
          <w:rFonts w:ascii="Times New Roman" w:hAnsi="Times New Roman"/>
          <w:sz w:val="28"/>
          <w:szCs w:val="28"/>
        </w:rPr>
        <w:t>«Об общих принципах организации местного самоуправления в Российской Федерации», Федеральным законом от 28.12.2009</w:t>
      </w:r>
      <w:r>
        <w:rPr>
          <w:rFonts w:ascii="Times New Roman" w:hAnsi="Times New Roman"/>
          <w:sz w:val="28"/>
          <w:szCs w:val="28"/>
        </w:rPr>
        <w:t>г.</w:t>
      </w:r>
      <w:r w:rsidRPr="00C369A0">
        <w:rPr>
          <w:rFonts w:ascii="Times New Roman" w:hAnsi="Times New Roman"/>
          <w:sz w:val="28"/>
          <w:szCs w:val="28"/>
        </w:rPr>
        <w:t xml:space="preserve"> № 381-ФЗ «Об основах государственного регулирования торговой деятельности в Российской Федерации»,</w:t>
      </w:r>
      <w:r>
        <w:rPr>
          <w:rFonts w:ascii="Times New Roman" w:hAnsi="Times New Roman"/>
          <w:sz w:val="28"/>
          <w:szCs w:val="28"/>
        </w:rPr>
        <w:t xml:space="preserve"> п</w:t>
      </w:r>
      <w:r w:rsidRPr="00FC0DCF">
        <w:rPr>
          <w:rFonts w:ascii="Times New Roman" w:hAnsi="Times New Roman"/>
          <w:sz w:val="28"/>
          <w:szCs w:val="28"/>
        </w:rPr>
        <w:t>остановление</w:t>
      </w:r>
      <w:r>
        <w:rPr>
          <w:rFonts w:ascii="Times New Roman" w:hAnsi="Times New Roman"/>
          <w:sz w:val="28"/>
          <w:szCs w:val="28"/>
        </w:rPr>
        <w:t xml:space="preserve">м </w:t>
      </w:r>
      <w:r w:rsidRPr="00FC0DCF">
        <w:rPr>
          <w:rFonts w:ascii="Times New Roman" w:hAnsi="Times New Roman"/>
          <w:sz w:val="28"/>
          <w:szCs w:val="28"/>
        </w:rPr>
        <w:t> Правительства</w:t>
      </w:r>
      <w:r>
        <w:rPr>
          <w:rFonts w:ascii="Times New Roman" w:hAnsi="Times New Roman"/>
          <w:sz w:val="28"/>
          <w:szCs w:val="28"/>
        </w:rPr>
        <w:t xml:space="preserve"> </w:t>
      </w:r>
      <w:r w:rsidRPr="00FC0DCF">
        <w:rPr>
          <w:rFonts w:ascii="Times New Roman" w:hAnsi="Times New Roman"/>
          <w:sz w:val="28"/>
          <w:szCs w:val="28"/>
        </w:rPr>
        <w:t> Запорожской</w:t>
      </w:r>
      <w:r>
        <w:rPr>
          <w:rFonts w:ascii="Times New Roman" w:hAnsi="Times New Roman"/>
          <w:sz w:val="28"/>
          <w:szCs w:val="28"/>
        </w:rPr>
        <w:t xml:space="preserve"> </w:t>
      </w:r>
      <w:r w:rsidRPr="00FC0DCF">
        <w:rPr>
          <w:rFonts w:ascii="Times New Roman" w:hAnsi="Times New Roman"/>
          <w:sz w:val="28"/>
          <w:szCs w:val="28"/>
        </w:rPr>
        <w:t> области </w:t>
      </w:r>
      <w:r>
        <w:rPr>
          <w:rFonts w:ascii="Times New Roman" w:hAnsi="Times New Roman"/>
          <w:sz w:val="28"/>
          <w:szCs w:val="28"/>
        </w:rPr>
        <w:t xml:space="preserve">         </w:t>
      </w:r>
      <w:r w:rsidRPr="00FC0DCF">
        <w:rPr>
          <w:rFonts w:ascii="Times New Roman" w:hAnsi="Times New Roman"/>
          <w:sz w:val="28"/>
          <w:szCs w:val="28"/>
        </w:rPr>
        <w:t>от 26</w:t>
      </w:r>
      <w:r>
        <w:rPr>
          <w:rFonts w:ascii="Times New Roman" w:hAnsi="Times New Roman"/>
          <w:sz w:val="28"/>
          <w:szCs w:val="28"/>
        </w:rPr>
        <w:t>.07.</w:t>
      </w:r>
      <w:r w:rsidRPr="00FC0DCF">
        <w:rPr>
          <w:rFonts w:ascii="Times New Roman" w:hAnsi="Times New Roman"/>
          <w:sz w:val="28"/>
          <w:szCs w:val="28"/>
        </w:rPr>
        <w:t xml:space="preserve">2023г. </w:t>
      </w:r>
      <w:r>
        <w:rPr>
          <w:rFonts w:ascii="Times New Roman" w:hAnsi="Times New Roman"/>
          <w:sz w:val="28"/>
          <w:szCs w:val="28"/>
        </w:rPr>
        <w:t>№</w:t>
      </w:r>
      <w:r w:rsidRPr="00FC0DCF">
        <w:rPr>
          <w:rFonts w:ascii="Times New Roman" w:hAnsi="Times New Roman"/>
          <w:sz w:val="28"/>
          <w:szCs w:val="28"/>
        </w:rPr>
        <w:t> 205 "Об утверждении Порядка разработки и утверждения схемы размещения нестационарных торговых объектов</w:t>
      </w:r>
      <w:r>
        <w:rPr>
          <w:rFonts w:ascii="Times New Roman" w:hAnsi="Times New Roman"/>
          <w:sz w:val="28"/>
          <w:szCs w:val="28"/>
        </w:rPr>
        <w:t xml:space="preserve">, в том числе </w:t>
      </w:r>
      <w:r w:rsidRPr="00FC0DCF">
        <w:rPr>
          <w:rFonts w:ascii="Times New Roman" w:hAnsi="Times New Roman"/>
          <w:sz w:val="28"/>
          <w:szCs w:val="28"/>
        </w:rPr>
        <w:t>нестационарных объектов</w:t>
      </w:r>
      <w:r>
        <w:rPr>
          <w:rFonts w:ascii="Times New Roman" w:hAnsi="Times New Roman"/>
          <w:sz w:val="28"/>
          <w:szCs w:val="28"/>
        </w:rPr>
        <w:t xml:space="preserve"> по оказанию услуг общественного питания и бытового обслуживания, на территории Запорожской области», решением Приазов</w:t>
      </w:r>
      <w:r w:rsidRPr="00BC0374">
        <w:rPr>
          <w:rFonts w:ascii="Times New Roman" w:hAnsi="Times New Roman"/>
          <w:sz w:val="28"/>
          <w:szCs w:val="28"/>
        </w:rPr>
        <w:t xml:space="preserve">ского </w:t>
      </w:r>
      <w:r w:rsidR="00FB25E3">
        <w:rPr>
          <w:rFonts w:ascii="Times New Roman" w:hAnsi="Times New Roman"/>
          <w:sz w:val="28"/>
          <w:szCs w:val="28"/>
        </w:rPr>
        <w:t>окружного Совета депутатов от 18</w:t>
      </w:r>
      <w:r w:rsidRPr="00BC0374">
        <w:rPr>
          <w:rFonts w:ascii="Times New Roman" w:hAnsi="Times New Roman"/>
          <w:sz w:val="28"/>
          <w:szCs w:val="28"/>
        </w:rPr>
        <w:t>.12.2023</w:t>
      </w:r>
      <w:r>
        <w:rPr>
          <w:rFonts w:ascii="Times New Roman" w:hAnsi="Times New Roman"/>
          <w:sz w:val="28"/>
          <w:szCs w:val="28"/>
        </w:rPr>
        <w:t>г.</w:t>
      </w:r>
      <w:r w:rsidRPr="00BC0374">
        <w:rPr>
          <w:rFonts w:ascii="Times New Roman" w:hAnsi="Times New Roman"/>
          <w:sz w:val="28"/>
          <w:szCs w:val="28"/>
        </w:rPr>
        <w:t xml:space="preserve"> № 43</w:t>
      </w:r>
      <w:r>
        <w:rPr>
          <w:rFonts w:ascii="Times New Roman" w:hAnsi="Times New Roman"/>
          <w:sz w:val="28"/>
          <w:szCs w:val="28"/>
        </w:rPr>
        <w:t xml:space="preserve"> </w:t>
      </w:r>
      <w:r w:rsidR="00FB25E3">
        <w:rPr>
          <w:rFonts w:ascii="Times New Roman" w:hAnsi="Times New Roman"/>
          <w:sz w:val="28"/>
          <w:szCs w:val="28"/>
        </w:rPr>
        <w:t xml:space="preserve">                         </w:t>
      </w:r>
      <w:r>
        <w:rPr>
          <w:rFonts w:ascii="Times New Roman" w:hAnsi="Times New Roman"/>
          <w:sz w:val="28"/>
          <w:szCs w:val="28"/>
        </w:rPr>
        <w:t xml:space="preserve">«Об утверждении </w:t>
      </w:r>
      <w:r w:rsidRPr="00BC0374">
        <w:rPr>
          <w:rFonts w:ascii="Times New Roman" w:hAnsi="Times New Roman"/>
          <w:sz w:val="28"/>
          <w:szCs w:val="28"/>
        </w:rPr>
        <w:t>Правил б</w:t>
      </w:r>
      <w:r w:rsidR="00FB25E3">
        <w:rPr>
          <w:rFonts w:ascii="Times New Roman" w:hAnsi="Times New Roman"/>
          <w:sz w:val="28"/>
          <w:szCs w:val="28"/>
        </w:rPr>
        <w:t>лагоустройства территории Приазов</w:t>
      </w:r>
      <w:r w:rsidRPr="00BC0374">
        <w:rPr>
          <w:rFonts w:ascii="Times New Roman" w:hAnsi="Times New Roman"/>
          <w:sz w:val="28"/>
          <w:szCs w:val="28"/>
        </w:rPr>
        <w:t>ского муниципального округа Запорожской области</w:t>
      </w:r>
      <w:r w:rsidR="00A101D1">
        <w:rPr>
          <w:rFonts w:ascii="Times New Roman" w:hAnsi="Times New Roman"/>
          <w:sz w:val="28"/>
          <w:szCs w:val="28"/>
        </w:rPr>
        <w:t>»</w:t>
      </w:r>
      <w:r w:rsidR="00D30D61">
        <w:rPr>
          <w:rFonts w:ascii="Times New Roman" w:hAnsi="Times New Roman"/>
          <w:sz w:val="28"/>
          <w:szCs w:val="28"/>
        </w:rPr>
        <w:t>,</w:t>
      </w:r>
      <w:r>
        <w:rPr>
          <w:rFonts w:ascii="Times New Roman" w:hAnsi="Times New Roman"/>
          <w:sz w:val="28"/>
          <w:szCs w:val="28"/>
        </w:rPr>
        <w:t xml:space="preserve"> </w:t>
      </w:r>
      <w:r w:rsidR="00A101D1">
        <w:rPr>
          <w:rFonts w:ascii="XO Thames" w:hAnsi="XO Thames"/>
          <w:sz w:val="28"/>
        </w:rPr>
        <w:t>Уставом Приазовского муниципального</w:t>
      </w:r>
      <w:r w:rsidR="00D30D61">
        <w:rPr>
          <w:rFonts w:ascii="XO Thames" w:hAnsi="XO Thames"/>
          <w:sz w:val="28"/>
        </w:rPr>
        <w:t xml:space="preserve"> образования «Приазовский муниципальный округ </w:t>
      </w:r>
      <w:r w:rsidR="00A101D1">
        <w:rPr>
          <w:rFonts w:ascii="XO Thames" w:hAnsi="XO Thames"/>
          <w:sz w:val="28"/>
        </w:rPr>
        <w:t>Запорожской области</w:t>
      </w:r>
      <w:r w:rsidR="00D30D61">
        <w:rPr>
          <w:rFonts w:ascii="XO Thames" w:hAnsi="XO Thames"/>
          <w:sz w:val="28"/>
        </w:rPr>
        <w:t xml:space="preserve">», </w:t>
      </w:r>
      <w:r w:rsidR="00A101D1">
        <w:rPr>
          <w:rFonts w:ascii="XO Thames" w:hAnsi="XO Thames"/>
          <w:sz w:val="28"/>
        </w:rPr>
        <w:t>Положением об Администрации Приазовского муниципального округа,</w:t>
      </w:r>
      <w:r w:rsidR="00D30D61">
        <w:rPr>
          <w:rFonts w:ascii="XO Thames" w:hAnsi="XO Thames"/>
          <w:sz w:val="28"/>
        </w:rPr>
        <w:t xml:space="preserve"> Приазовский окружной Совет депутатов</w:t>
      </w:r>
    </w:p>
    <w:p w:rsidR="00BE059D" w:rsidRDefault="00BE059D">
      <w:pPr>
        <w:tabs>
          <w:tab w:val="left" w:pos="2837"/>
          <w:tab w:val="left" w:pos="3322"/>
        </w:tabs>
        <w:spacing w:line="276" w:lineRule="auto"/>
        <w:ind w:firstLine="720"/>
        <w:jc w:val="both"/>
        <w:rPr>
          <w:rFonts w:ascii="XO Thames" w:hAnsi="XO Thames"/>
          <w:sz w:val="28"/>
        </w:rPr>
      </w:pPr>
    </w:p>
    <w:p w:rsidR="00BE059D" w:rsidRDefault="00A101D1">
      <w:pPr>
        <w:spacing w:line="276" w:lineRule="auto"/>
        <w:jc w:val="both"/>
        <w:rPr>
          <w:rFonts w:ascii="XO Thames" w:hAnsi="XO Thames"/>
          <w:b/>
          <w:sz w:val="28"/>
        </w:rPr>
      </w:pPr>
      <w:r w:rsidRPr="00D30D61">
        <w:rPr>
          <w:rFonts w:ascii="XO Thames" w:hAnsi="XO Thames"/>
          <w:b/>
          <w:sz w:val="28"/>
        </w:rPr>
        <w:t>РЕШИЛ:</w:t>
      </w:r>
    </w:p>
    <w:p w:rsidR="00D30D61" w:rsidRPr="00D30D61" w:rsidRDefault="00D30D61">
      <w:pPr>
        <w:spacing w:line="276" w:lineRule="auto"/>
        <w:jc w:val="both"/>
        <w:rPr>
          <w:rFonts w:ascii="XO Thames" w:hAnsi="XO Thames"/>
          <w:b/>
          <w:sz w:val="28"/>
        </w:rPr>
      </w:pPr>
    </w:p>
    <w:p w:rsidR="00BE059D" w:rsidRDefault="00A101D1">
      <w:pPr>
        <w:numPr>
          <w:ilvl w:val="0"/>
          <w:numId w:val="1"/>
        </w:numPr>
        <w:tabs>
          <w:tab w:val="left" w:pos="1015"/>
        </w:tabs>
        <w:spacing w:line="276" w:lineRule="auto"/>
        <w:ind w:left="0" w:firstLine="720"/>
        <w:jc w:val="both"/>
        <w:rPr>
          <w:rFonts w:ascii="XO Thames" w:hAnsi="XO Thames"/>
          <w:sz w:val="28"/>
        </w:rPr>
      </w:pPr>
      <w:r w:rsidRPr="00C369A0">
        <w:rPr>
          <w:rFonts w:ascii="Times New Roman" w:hAnsi="Times New Roman"/>
          <w:sz w:val="28"/>
          <w:szCs w:val="28"/>
        </w:rPr>
        <w:t xml:space="preserve">Утвердить </w:t>
      </w:r>
      <w:r w:rsidRPr="001962CB">
        <w:rPr>
          <w:rFonts w:ascii="Times New Roman" w:hAnsi="Times New Roman"/>
          <w:sz w:val="28"/>
          <w:szCs w:val="28"/>
        </w:rPr>
        <w:t xml:space="preserve">Требования к архитектурным решениям </w:t>
      </w:r>
      <w:r w:rsidRPr="00C369A0">
        <w:rPr>
          <w:rFonts w:ascii="Times New Roman" w:hAnsi="Times New Roman"/>
          <w:sz w:val="28"/>
          <w:szCs w:val="28"/>
        </w:rPr>
        <w:t>внешнего вида</w:t>
      </w:r>
      <w:r>
        <w:rPr>
          <w:rFonts w:ascii="Times New Roman" w:hAnsi="Times New Roman"/>
          <w:sz w:val="28"/>
          <w:szCs w:val="28"/>
        </w:rPr>
        <w:t xml:space="preserve"> </w:t>
      </w:r>
      <w:r w:rsidRPr="001962CB">
        <w:rPr>
          <w:rFonts w:ascii="Times New Roman" w:hAnsi="Times New Roman"/>
          <w:sz w:val="28"/>
          <w:szCs w:val="28"/>
        </w:rPr>
        <w:t>нестационарных торговых объектов, допустимых к</w:t>
      </w:r>
      <w:r>
        <w:rPr>
          <w:rFonts w:ascii="Times New Roman" w:hAnsi="Times New Roman"/>
          <w:sz w:val="28"/>
          <w:szCs w:val="28"/>
        </w:rPr>
        <w:t xml:space="preserve"> размещению на территории Приазов</w:t>
      </w:r>
      <w:r w:rsidRPr="001962CB">
        <w:rPr>
          <w:rFonts w:ascii="Times New Roman" w:hAnsi="Times New Roman"/>
          <w:sz w:val="28"/>
          <w:szCs w:val="28"/>
        </w:rPr>
        <w:t>ского муниципального округа Запорожской области</w:t>
      </w:r>
      <w:r>
        <w:rPr>
          <w:rFonts w:ascii="Times New Roman" w:hAnsi="Times New Roman"/>
          <w:sz w:val="28"/>
          <w:szCs w:val="28"/>
        </w:rPr>
        <w:t xml:space="preserve"> (приложение)</w:t>
      </w:r>
      <w:r>
        <w:rPr>
          <w:rFonts w:ascii="XO Thames" w:hAnsi="XO Thames"/>
          <w:sz w:val="28"/>
        </w:rPr>
        <w:t>.</w:t>
      </w:r>
    </w:p>
    <w:p w:rsidR="00BE059D" w:rsidRDefault="00A101D1">
      <w:pPr>
        <w:numPr>
          <w:ilvl w:val="0"/>
          <w:numId w:val="1"/>
        </w:numPr>
        <w:tabs>
          <w:tab w:val="left" w:pos="1038"/>
        </w:tabs>
        <w:spacing w:line="276" w:lineRule="auto"/>
        <w:ind w:left="0" w:firstLine="720"/>
        <w:jc w:val="both"/>
        <w:rPr>
          <w:rFonts w:ascii="XO Thames" w:hAnsi="XO Thames"/>
          <w:sz w:val="28"/>
        </w:rPr>
      </w:pPr>
      <w:r>
        <w:rPr>
          <w:rFonts w:ascii="XO Thames" w:hAnsi="XO Thames"/>
          <w:sz w:val="28"/>
        </w:rPr>
        <w:t>Опубликовать настоящее решение в сетевом издании «</w:t>
      </w:r>
      <w:proofErr w:type="spellStart"/>
      <w:proofErr w:type="gramStart"/>
      <w:r>
        <w:rPr>
          <w:rFonts w:ascii="XO Thames" w:hAnsi="XO Thames"/>
          <w:sz w:val="28"/>
        </w:rPr>
        <w:t>За!Информ</w:t>
      </w:r>
      <w:proofErr w:type="spellEnd"/>
      <w:proofErr w:type="gramEnd"/>
      <w:r>
        <w:rPr>
          <w:rFonts w:ascii="XO Thames" w:hAnsi="XO Thames"/>
          <w:sz w:val="28"/>
        </w:rPr>
        <w:t xml:space="preserve">», разместить его на сайте Правительства Запорожской области https://zo.gov.ru/, </w:t>
      </w:r>
      <w:r>
        <w:rPr>
          <w:rFonts w:ascii="XO Thames" w:hAnsi="XO Thames"/>
          <w:sz w:val="28"/>
        </w:rPr>
        <w:lastRenderedPageBreak/>
        <w:t>официальном сайте Приазовского муниципального округа Запорожской области по адресу https://priazmo.gosuslugi.ru/ и на информационных стендах.</w:t>
      </w:r>
    </w:p>
    <w:p w:rsidR="00BE059D" w:rsidRDefault="00A101D1">
      <w:pPr>
        <w:numPr>
          <w:ilvl w:val="0"/>
          <w:numId w:val="1"/>
        </w:numPr>
        <w:tabs>
          <w:tab w:val="left" w:pos="1038"/>
        </w:tabs>
        <w:spacing w:after="160" w:line="276" w:lineRule="auto"/>
        <w:ind w:left="0" w:firstLine="720"/>
        <w:jc w:val="both"/>
        <w:rPr>
          <w:rFonts w:ascii="XO Thames" w:hAnsi="XO Thames"/>
          <w:sz w:val="28"/>
        </w:rPr>
      </w:pPr>
      <w:r>
        <w:rPr>
          <w:rFonts w:ascii="XO Thames" w:hAnsi="XO Thames"/>
          <w:sz w:val="28"/>
        </w:rPr>
        <w:t>Настоящее решение вступает в силу со дня его опубликования.</w:t>
      </w:r>
    </w:p>
    <w:p w:rsidR="00BE059D" w:rsidRDefault="00BE059D">
      <w:pPr>
        <w:tabs>
          <w:tab w:val="left" w:pos="1038"/>
        </w:tabs>
        <w:spacing w:line="276" w:lineRule="auto"/>
        <w:jc w:val="both"/>
        <w:rPr>
          <w:rFonts w:ascii="XO Thames" w:hAnsi="XO Thames"/>
          <w:sz w:val="28"/>
        </w:rPr>
      </w:pPr>
    </w:p>
    <w:p w:rsidR="00BE059D" w:rsidRDefault="00BE059D">
      <w:pPr>
        <w:tabs>
          <w:tab w:val="left" w:pos="1038"/>
        </w:tabs>
        <w:spacing w:line="276" w:lineRule="auto"/>
        <w:jc w:val="both"/>
        <w:rPr>
          <w:rFonts w:ascii="XO Thames" w:hAnsi="XO Thames"/>
          <w:sz w:val="28"/>
        </w:rPr>
      </w:pPr>
    </w:p>
    <w:p w:rsidR="00BE059D" w:rsidRDefault="00BE059D">
      <w:pPr>
        <w:tabs>
          <w:tab w:val="left" w:pos="1038"/>
        </w:tabs>
        <w:spacing w:line="276" w:lineRule="auto"/>
        <w:jc w:val="both"/>
        <w:rPr>
          <w:rFonts w:ascii="XO Thames" w:hAnsi="XO Thames"/>
          <w:sz w:val="28"/>
        </w:rPr>
      </w:pPr>
    </w:p>
    <w:p w:rsidR="00BE059D" w:rsidRDefault="00A101D1">
      <w:pPr>
        <w:tabs>
          <w:tab w:val="left" w:pos="1038"/>
        </w:tabs>
        <w:spacing w:line="276" w:lineRule="auto"/>
        <w:jc w:val="both"/>
        <w:rPr>
          <w:rFonts w:ascii="XO Thames" w:hAnsi="XO Thames"/>
          <w:sz w:val="28"/>
        </w:rPr>
      </w:pPr>
      <w:r>
        <w:rPr>
          <w:rFonts w:ascii="XO Thames" w:hAnsi="XO Thames"/>
          <w:sz w:val="28"/>
        </w:rPr>
        <w:t>Председатель Приазовского</w:t>
      </w:r>
    </w:p>
    <w:p w:rsidR="00BE059D" w:rsidRDefault="00A101D1">
      <w:pPr>
        <w:tabs>
          <w:tab w:val="left" w:pos="1038"/>
        </w:tabs>
        <w:spacing w:line="276" w:lineRule="auto"/>
        <w:jc w:val="both"/>
        <w:rPr>
          <w:rFonts w:ascii="XO Thames" w:hAnsi="XO Thames"/>
          <w:sz w:val="28"/>
        </w:rPr>
      </w:pPr>
      <w:r>
        <w:rPr>
          <w:rFonts w:ascii="XO Thames" w:hAnsi="XO Thames"/>
          <w:sz w:val="28"/>
        </w:rPr>
        <w:t xml:space="preserve">окружного Совета депутатов                                                       А.А. </w:t>
      </w:r>
      <w:proofErr w:type="spellStart"/>
      <w:r>
        <w:rPr>
          <w:rFonts w:ascii="XO Thames" w:hAnsi="XO Thames"/>
          <w:sz w:val="28"/>
        </w:rPr>
        <w:t>Яремович</w:t>
      </w:r>
      <w:proofErr w:type="spellEnd"/>
    </w:p>
    <w:p w:rsidR="00BE059D" w:rsidRDefault="00BE059D">
      <w:pPr>
        <w:tabs>
          <w:tab w:val="left" w:pos="1038"/>
        </w:tabs>
        <w:spacing w:line="276" w:lineRule="auto"/>
        <w:jc w:val="both"/>
        <w:rPr>
          <w:rFonts w:ascii="XO Thames" w:hAnsi="XO Thames"/>
          <w:sz w:val="28"/>
        </w:rPr>
      </w:pPr>
    </w:p>
    <w:p w:rsidR="00BE059D" w:rsidRDefault="00BE059D">
      <w:pPr>
        <w:tabs>
          <w:tab w:val="left" w:pos="1038"/>
        </w:tabs>
        <w:spacing w:line="276" w:lineRule="auto"/>
        <w:jc w:val="both"/>
        <w:rPr>
          <w:rFonts w:ascii="XO Thames" w:hAnsi="XO Thames"/>
          <w:sz w:val="28"/>
        </w:rPr>
      </w:pPr>
    </w:p>
    <w:p w:rsidR="00BE059D" w:rsidRDefault="00A101D1">
      <w:pPr>
        <w:tabs>
          <w:tab w:val="left" w:pos="1038"/>
        </w:tabs>
        <w:spacing w:line="276" w:lineRule="auto"/>
        <w:jc w:val="both"/>
        <w:rPr>
          <w:rFonts w:ascii="XO Thames" w:hAnsi="XO Thames"/>
          <w:sz w:val="28"/>
        </w:rPr>
      </w:pPr>
      <w:r>
        <w:rPr>
          <w:rFonts w:ascii="XO Thames" w:hAnsi="XO Thames"/>
          <w:sz w:val="28"/>
        </w:rPr>
        <w:t xml:space="preserve">Глава Приазовского </w:t>
      </w:r>
    </w:p>
    <w:p w:rsidR="00BE059D" w:rsidRDefault="00A101D1" w:rsidP="00A101D1">
      <w:pPr>
        <w:tabs>
          <w:tab w:val="left" w:pos="1038"/>
        </w:tabs>
        <w:spacing w:line="276" w:lineRule="auto"/>
        <w:jc w:val="both"/>
        <w:rPr>
          <w:rFonts w:ascii="XO Thames" w:hAnsi="XO Thames"/>
          <w:sz w:val="28"/>
        </w:rPr>
      </w:pPr>
      <w:r>
        <w:rPr>
          <w:rFonts w:ascii="XO Thames" w:hAnsi="XO Thames"/>
          <w:sz w:val="28"/>
        </w:rPr>
        <w:t>муниципального округа                                                              А.С. Диковченко</w:t>
      </w:r>
    </w:p>
    <w:p w:rsidR="00446317" w:rsidRDefault="00446317">
      <w:pPr>
        <w:ind w:left="3543"/>
        <w:jc w:val="both"/>
        <w:rPr>
          <w:rFonts w:ascii="XO Thames" w:hAnsi="XO Thames"/>
          <w:sz w:val="28"/>
        </w:rPr>
        <w:sectPr w:rsidR="00446317" w:rsidSect="00A101D1">
          <w:pgSz w:w="11906" w:h="16838"/>
          <w:pgMar w:top="851" w:right="850" w:bottom="1134" w:left="1701" w:header="0" w:footer="0" w:gutter="0"/>
          <w:cols w:space="720"/>
        </w:sectPr>
      </w:pPr>
    </w:p>
    <w:p w:rsidR="00446317" w:rsidRDefault="00446317" w:rsidP="00446317">
      <w:pPr>
        <w:autoSpaceDE w:val="0"/>
        <w:autoSpaceDN w:val="0"/>
        <w:adjustRightInd w:val="0"/>
        <w:ind w:left="6237"/>
        <w:contextualSpacing/>
        <w:outlineLvl w:val="0"/>
        <w:rPr>
          <w:rFonts w:ascii="Times New Roman" w:hAnsi="Times New Roman"/>
          <w:bCs/>
          <w:szCs w:val="24"/>
          <w:lang w:eastAsia="en-US"/>
        </w:rPr>
      </w:pPr>
    </w:p>
    <w:p w:rsidR="00446317" w:rsidRPr="00E0741F" w:rsidRDefault="00446317" w:rsidP="00446317">
      <w:pPr>
        <w:autoSpaceDE w:val="0"/>
        <w:autoSpaceDN w:val="0"/>
        <w:adjustRightInd w:val="0"/>
        <w:ind w:left="6237"/>
        <w:contextualSpacing/>
        <w:outlineLvl w:val="0"/>
        <w:rPr>
          <w:rFonts w:ascii="Times New Roman" w:hAnsi="Times New Roman"/>
          <w:bCs/>
          <w:szCs w:val="24"/>
          <w:lang w:eastAsia="en-US"/>
        </w:rPr>
      </w:pPr>
      <w:r w:rsidRPr="00840B4A">
        <w:rPr>
          <w:rFonts w:ascii="Times New Roman" w:hAnsi="Times New Roman"/>
          <w:bCs/>
          <w:szCs w:val="24"/>
          <w:lang w:eastAsia="en-US"/>
        </w:rPr>
        <w:t>Приложение</w:t>
      </w:r>
      <w:r>
        <w:rPr>
          <w:rFonts w:ascii="Times New Roman" w:hAnsi="Times New Roman"/>
          <w:bCs/>
          <w:szCs w:val="24"/>
          <w:lang w:eastAsia="en-US"/>
        </w:rPr>
        <w:t xml:space="preserve"> к</w:t>
      </w:r>
    </w:p>
    <w:p w:rsidR="00446317" w:rsidRPr="00840B4A" w:rsidRDefault="00446317" w:rsidP="00446317">
      <w:pPr>
        <w:autoSpaceDE w:val="0"/>
        <w:autoSpaceDN w:val="0"/>
        <w:adjustRightInd w:val="0"/>
        <w:ind w:left="6237"/>
        <w:contextualSpacing/>
        <w:outlineLvl w:val="0"/>
        <w:rPr>
          <w:rFonts w:ascii="Times New Roman" w:hAnsi="Times New Roman"/>
          <w:bCs/>
          <w:szCs w:val="24"/>
          <w:lang w:eastAsia="en-US"/>
        </w:rPr>
      </w:pPr>
      <w:r w:rsidRPr="00840B4A">
        <w:rPr>
          <w:rFonts w:ascii="Times New Roman" w:hAnsi="Times New Roman"/>
          <w:bCs/>
          <w:szCs w:val="24"/>
          <w:lang w:eastAsia="en-US"/>
        </w:rPr>
        <w:t>решени</w:t>
      </w:r>
      <w:r>
        <w:rPr>
          <w:rFonts w:ascii="Times New Roman" w:hAnsi="Times New Roman"/>
          <w:bCs/>
          <w:szCs w:val="24"/>
          <w:lang w:eastAsia="en-US"/>
        </w:rPr>
        <w:t>ю</w:t>
      </w:r>
      <w:r w:rsidRPr="00840B4A">
        <w:rPr>
          <w:rFonts w:ascii="Times New Roman" w:hAnsi="Times New Roman"/>
          <w:bCs/>
          <w:szCs w:val="24"/>
          <w:lang w:eastAsia="en-US"/>
        </w:rPr>
        <w:t xml:space="preserve"> Пр</w:t>
      </w:r>
      <w:r>
        <w:rPr>
          <w:rFonts w:ascii="Times New Roman" w:hAnsi="Times New Roman"/>
          <w:bCs/>
          <w:szCs w:val="24"/>
          <w:lang w:eastAsia="en-US"/>
        </w:rPr>
        <w:t>иазов</w:t>
      </w:r>
      <w:r w:rsidRPr="00840B4A">
        <w:rPr>
          <w:rFonts w:ascii="Times New Roman" w:hAnsi="Times New Roman"/>
          <w:bCs/>
          <w:szCs w:val="24"/>
          <w:lang w:eastAsia="en-US"/>
        </w:rPr>
        <w:t>ского</w:t>
      </w:r>
    </w:p>
    <w:p w:rsidR="00446317" w:rsidRPr="00840B4A" w:rsidRDefault="00446317" w:rsidP="00446317">
      <w:pPr>
        <w:autoSpaceDE w:val="0"/>
        <w:autoSpaceDN w:val="0"/>
        <w:adjustRightInd w:val="0"/>
        <w:ind w:left="6237"/>
        <w:contextualSpacing/>
        <w:outlineLvl w:val="0"/>
        <w:rPr>
          <w:rFonts w:ascii="Times New Roman" w:hAnsi="Times New Roman"/>
          <w:bCs/>
          <w:szCs w:val="24"/>
          <w:lang w:eastAsia="en-US"/>
        </w:rPr>
      </w:pPr>
      <w:r w:rsidRPr="00840B4A">
        <w:rPr>
          <w:rFonts w:ascii="Times New Roman" w:hAnsi="Times New Roman"/>
          <w:bCs/>
          <w:szCs w:val="24"/>
          <w:lang w:eastAsia="en-US"/>
        </w:rPr>
        <w:t>окружного Совета депутатов</w:t>
      </w:r>
    </w:p>
    <w:p w:rsidR="00446317" w:rsidRPr="00840B4A" w:rsidRDefault="00446317" w:rsidP="00446317">
      <w:pPr>
        <w:ind w:left="6237"/>
        <w:rPr>
          <w:rFonts w:ascii="Times New Roman" w:hAnsi="Times New Roman"/>
          <w:szCs w:val="24"/>
        </w:rPr>
      </w:pPr>
      <w:r>
        <w:rPr>
          <w:rFonts w:ascii="Times New Roman" w:hAnsi="Times New Roman"/>
          <w:bCs/>
          <w:szCs w:val="24"/>
          <w:lang w:eastAsia="en-US"/>
        </w:rPr>
        <w:t>от 30.05.2025 г. № 129</w:t>
      </w:r>
    </w:p>
    <w:p w:rsidR="00446317" w:rsidRPr="00C369A0" w:rsidRDefault="00446317" w:rsidP="00446317">
      <w:pPr>
        <w:rPr>
          <w:rFonts w:ascii="Times New Roman" w:hAnsi="Times New Roman"/>
          <w:sz w:val="28"/>
          <w:szCs w:val="28"/>
        </w:rPr>
      </w:pPr>
    </w:p>
    <w:p w:rsidR="00446317" w:rsidRPr="00C369A0" w:rsidRDefault="00446317" w:rsidP="00446317">
      <w:pPr>
        <w:jc w:val="center"/>
        <w:rPr>
          <w:rFonts w:ascii="Times New Roman" w:hAnsi="Times New Roman"/>
          <w:b/>
          <w:sz w:val="28"/>
          <w:szCs w:val="28"/>
        </w:rPr>
      </w:pPr>
      <w:r>
        <w:rPr>
          <w:rFonts w:ascii="Times New Roman" w:hAnsi="Times New Roman"/>
          <w:b/>
          <w:sz w:val="28"/>
          <w:szCs w:val="28"/>
        </w:rPr>
        <w:t>Требования</w:t>
      </w:r>
    </w:p>
    <w:p w:rsidR="00446317" w:rsidRDefault="00446317" w:rsidP="00446317">
      <w:pPr>
        <w:shd w:val="clear" w:color="auto" w:fill="FFFFFF"/>
        <w:jc w:val="center"/>
        <w:rPr>
          <w:rFonts w:ascii="Times New Roman" w:hAnsi="Times New Roman"/>
          <w:b/>
          <w:sz w:val="28"/>
          <w:szCs w:val="28"/>
        </w:rPr>
      </w:pPr>
      <w:r w:rsidRPr="00C369A0">
        <w:rPr>
          <w:rFonts w:ascii="Times New Roman" w:hAnsi="Times New Roman"/>
          <w:b/>
          <w:sz w:val="28"/>
          <w:szCs w:val="28"/>
        </w:rPr>
        <w:t>к архитектурным решениям</w:t>
      </w:r>
      <w:r>
        <w:rPr>
          <w:rFonts w:ascii="Times New Roman" w:hAnsi="Times New Roman"/>
          <w:b/>
          <w:sz w:val="28"/>
          <w:szCs w:val="28"/>
        </w:rPr>
        <w:t xml:space="preserve"> </w:t>
      </w:r>
      <w:r w:rsidRPr="00C369A0">
        <w:rPr>
          <w:rFonts w:ascii="Times New Roman" w:hAnsi="Times New Roman"/>
          <w:b/>
          <w:sz w:val="28"/>
          <w:szCs w:val="28"/>
        </w:rPr>
        <w:t xml:space="preserve">внешнего вида нестационарных </w:t>
      </w:r>
    </w:p>
    <w:p w:rsidR="00446317" w:rsidRPr="00C369A0" w:rsidRDefault="00446317" w:rsidP="00446317">
      <w:pPr>
        <w:shd w:val="clear" w:color="auto" w:fill="FFFFFF"/>
        <w:jc w:val="center"/>
        <w:rPr>
          <w:rFonts w:ascii="Times New Roman" w:hAnsi="Times New Roman"/>
          <w:sz w:val="28"/>
          <w:szCs w:val="28"/>
        </w:rPr>
      </w:pPr>
      <w:r w:rsidRPr="00C369A0">
        <w:rPr>
          <w:rFonts w:ascii="Times New Roman" w:hAnsi="Times New Roman"/>
          <w:b/>
          <w:sz w:val="28"/>
          <w:szCs w:val="28"/>
        </w:rPr>
        <w:t xml:space="preserve">торговых </w:t>
      </w:r>
      <w:r>
        <w:rPr>
          <w:rFonts w:ascii="Times New Roman" w:hAnsi="Times New Roman"/>
          <w:b/>
          <w:sz w:val="28"/>
          <w:szCs w:val="28"/>
        </w:rPr>
        <w:t>объектов</w:t>
      </w:r>
      <w:r w:rsidRPr="001962CB">
        <w:rPr>
          <w:rFonts w:ascii="Times New Roman" w:hAnsi="Times New Roman"/>
          <w:b/>
          <w:sz w:val="28"/>
          <w:szCs w:val="28"/>
        </w:rPr>
        <w:t xml:space="preserve">, допустимых к размещению </w:t>
      </w:r>
      <w:r>
        <w:rPr>
          <w:rFonts w:ascii="Times New Roman" w:hAnsi="Times New Roman"/>
          <w:b/>
          <w:sz w:val="28"/>
          <w:szCs w:val="28"/>
        </w:rPr>
        <w:t>на территории Приазов</w:t>
      </w:r>
      <w:r w:rsidRPr="00C369A0">
        <w:rPr>
          <w:rFonts w:ascii="Times New Roman" w:hAnsi="Times New Roman"/>
          <w:b/>
          <w:sz w:val="28"/>
          <w:szCs w:val="28"/>
        </w:rPr>
        <w:t>ского муниципального округа Запорожской области</w:t>
      </w:r>
    </w:p>
    <w:p w:rsidR="00446317" w:rsidRPr="00C369A0" w:rsidRDefault="00446317" w:rsidP="00446317">
      <w:pPr>
        <w:rPr>
          <w:rFonts w:ascii="Times New Roman" w:hAnsi="Times New Roman"/>
          <w:sz w:val="28"/>
          <w:szCs w:val="28"/>
        </w:rPr>
      </w:pPr>
    </w:p>
    <w:p w:rsidR="00446317" w:rsidRDefault="00446317" w:rsidP="00446317">
      <w:pPr>
        <w:ind w:firstLine="709"/>
        <w:rPr>
          <w:rFonts w:ascii="Times New Roman" w:hAnsi="Times New Roman"/>
          <w:b/>
          <w:sz w:val="28"/>
          <w:szCs w:val="28"/>
        </w:rPr>
      </w:pPr>
      <w:r w:rsidRPr="00C369A0">
        <w:rPr>
          <w:rFonts w:ascii="Times New Roman" w:hAnsi="Times New Roman"/>
          <w:b/>
          <w:sz w:val="28"/>
          <w:szCs w:val="28"/>
        </w:rPr>
        <w:t>1. Общие положения</w:t>
      </w:r>
    </w:p>
    <w:p w:rsidR="00446317" w:rsidRPr="00D95D79" w:rsidRDefault="00446317" w:rsidP="00446317">
      <w:pPr>
        <w:ind w:firstLine="709"/>
        <w:jc w:val="both"/>
        <w:rPr>
          <w:rFonts w:ascii="Times New Roman" w:hAnsi="Times New Roman"/>
          <w:sz w:val="28"/>
          <w:szCs w:val="28"/>
        </w:rPr>
      </w:pPr>
      <w:r w:rsidRPr="00AE63D1">
        <w:rPr>
          <w:rFonts w:ascii="Times New Roman" w:hAnsi="Times New Roman"/>
          <w:sz w:val="28"/>
          <w:szCs w:val="28"/>
        </w:rPr>
        <w:t xml:space="preserve">1.1. </w:t>
      </w:r>
      <w:r w:rsidRPr="001962CB">
        <w:rPr>
          <w:rFonts w:ascii="Times New Roman" w:hAnsi="Times New Roman"/>
          <w:sz w:val="28"/>
          <w:szCs w:val="28"/>
        </w:rPr>
        <w:t xml:space="preserve">Требования к архитектурным решениям </w:t>
      </w:r>
      <w:r w:rsidRPr="00C369A0">
        <w:rPr>
          <w:rFonts w:ascii="Times New Roman" w:hAnsi="Times New Roman"/>
          <w:sz w:val="28"/>
          <w:szCs w:val="28"/>
        </w:rPr>
        <w:t>внешнего вида</w:t>
      </w:r>
      <w:r>
        <w:rPr>
          <w:rFonts w:ascii="Times New Roman" w:hAnsi="Times New Roman"/>
          <w:sz w:val="28"/>
          <w:szCs w:val="28"/>
        </w:rPr>
        <w:t xml:space="preserve"> </w:t>
      </w:r>
      <w:r w:rsidRPr="001962CB">
        <w:rPr>
          <w:rFonts w:ascii="Times New Roman" w:hAnsi="Times New Roman"/>
          <w:sz w:val="28"/>
          <w:szCs w:val="28"/>
        </w:rPr>
        <w:t>нестационарных торговых объектов</w:t>
      </w:r>
      <w:r>
        <w:rPr>
          <w:rFonts w:ascii="Times New Roman" w:hAnsi="Times New Roman"/>
          <w:sz w:val="28"/>
          <w:szCs w:val="28"/>
        </w:rPr>
        <w:t xml:space="preserve"> </w:t>
      </w:r>
      <w:r w:rsidRPr="00AE63D1">
        <w:rPr>
          <w:rFonts w:ascii="Times New Roman" w:hAnsi="Times New Roman"/>
          <w:sz w:val="28"/>
          <w:szCs w:val="28"/>
        </w:rPr>
        <w:t>(далее - НТО)</w:t>
      </w:r>
      <w:r w:rsidRPr="001962CB">
        <w:rPr>
          <w:rFonts w:ascii="Times New Roman" w:hAnsi="Times New Roman"/>
          <w:sz w:val="28"/>
          <w:szCs w:val="28"/>
        </w:rPr>
        <w:t>, допустимых к</w:t>
      </w:r>
      <w:r>
        <w:rPr>
          <w:rFonts w:ascii="Times New Roman" w:hAnsi="Times New Roman"/>
          <w:sz w:val="28"/>
          <w:szCs w:val="28"/>
        </w:rPr>
        <w:t xml:space="preserve"> размещению на территории Приазов</w:t>
      </w:r>
      <w:r w:rsidRPr="001962CB">
        <w:rPr>
          <w:rFonts w:ascii="Times New Roman" w:hAnsi="Times New Roman"/>
          <w:sz w:val="28"/>
          <w:szCs w:val="28"/>
        </w:rPr>
        <w:t>ского муниципального округа Запорожской области</w:t>
      </w:r>
      <w:r>
        <w:rPr>
          <w:rFonts w:ascii="Times New Roman" w:hAnsi="Times New Roman"/>
          <w:sz w:val="28"/>
          <w:szCs w:val="28"/>
        </w:rPr>
        <w:t xml:space="preserve"> </w:t>
      </w:r>
      <w:r w:rsidRPr="00AE63D1">
        <w:rPr>
          <w:rFonts w:ascii="Times New Roman" w:hAnsi="Times New Roman"/>
          <w:sz w:val="28"/>
          <w:szCs w:val="28"/>
        </w:rPr>
        <w:t xml:space="preserve">(далее - </w:t>
      </w:r>
      <w:r w:rsidRPr="001962CB">
        <w:rPr>
          <w:rFonts w:ascii="Times New Roman" w:hAnsi="Times New Roman"/>
          <w:sz w:val="28"/>
          <w:szCs w:val="28"/>
        </w:rPr>
        <w:t>Требования</w:t>
      </w:r>
      <w:r w:rsidRPr="00AE63D1">
        <w:rPr>
          <w:rFonts w:ascii="Times New Roman" w:hAnsi="Times New Roman"/>
          <w:sz w:val="28"/>
          <w:szCs w:val="28"/>
        </w:rPr>
        <w:t xml:space="preserve">) разработаны </w:t>
      </w:r>
      <w:r w:rsidRPr="00D95D79">
        <w:rPr>
          <w:rFonts w:ascii="Times New Roman" w:hAnsi="Times New Roman"/>
          <w:sz w:val="28"/>
          <w:szCs w:val="28"/>
        </w:rPr>
        <w:t>с целью:</w:t>
      </w:r>
    </w:p>
    <w:p w:rsidR="00446317" w:rsidRPr="00D95D79" w:rsidRDefault="00446317" w:rsidP="00446317">
      <w:pPr>
        <w:ind w:firstLine="709"/>
        <w:jc w:val="both"/>
        <w:rPr>
          <w:rFonts w:ascii="Times New Roman" w:hAnsi="Times New Roman"/>
          <w:sz w:val="28"/>
          <w:szCs w:val="28"/>
        </w:rPr>
      </w:pPr>
      <w:r>
        <w:rPr>
          <w:rFonts w:ascii="Times New Roman" w:hAnsi="Times New Roman"/>
          <w:sz w:val="28"/>
          <w:szCs w:val="28"/>
        </w:rPr>
        <w:t xml:space="preserve">1.1.1. </w:t>
      </w:r>
      <w:proofErr w:type="gramStart"/>
      <w:r>
        <w:rPr>
          <w:rFonts w:ascii="Times New Roman" w:hAnsi="Times New Roman"/>
          <w:sz w:val="28"/>
          <w:szCs w:val="28"/>
        </w:rPr>
        <w:t>Соответствия</w:t>
      </w:r>
      <w:proofErr w:type="gramEnd"/>
      <w:r>
        <w:rPr>
          <w:rFonts w:ascii="Times New Roman" w:hAnsi="Times New Roman"/>
          <w:sz w:val="28"/>
          <w:szCs w:val="28"/>
        </w:rPr>
        <w:t xml:space="preserve"> </w:t>
      </w:r>
      <w:r w:rsidRPr="00D95D79">
        <w:rPr>
          <w:rFonts w:ascii="Times New Roman" w:hAnsi="Times New Roman"/>
          <w:sz w:val="28"/>
          <w:szCs w:val="28"/>
        </w:rPr>
        <w:t>размещаемых НТО действующим градостроительным, строительным, архитектурным, пожарным, санитарным и иным нормам, правилам;</w:t>
      </w:r>
    </w:p>
    <w:p w:rsidR="00446317" w:rsidRDefault="00446317" w:rsidP="00446317">
      <w:pPr>
        <w:ind w:firstLine="709"/>
        <w:jc w:val="both"/>
        <w:rPr>
          <w:rFonts w:ascii="Times New Roman" w:hAnsi="Times New Roman"/>
          <w:sz w:val="28"/>
          <w:szCs w:val="28"/>
        </w:rPr>
      </w:pPr>
      <w:r>
        <w:rPr>
          <w:rFonts w:ascii="Times New Roman" w:hAnsi="Times New Roman"/>
          <w:sz w:val="28"/>
          <w:szCs w:val="28"/>
        </w:rPr>
        <w:t>1.1.2.</w:t>
      </w:r>
      <w:r w:rsidRPr="00D95D79">
        <w:rPr>
          <w:rFonts w:ascii="Times New Roman" w:hAnsi="Times New Roman"/>
          <w:sz w:val="28"/>
          <w:szCs w:val="28"/>
        </w:rPr>
        <w:t xml:space="preserve"> </w:t>
      </w:r>
      <w:r>
        <w:rPr>
          <w:rFonts w:ascii="Times New Roman" w:hAnsi="Times New Roman"/>
          <w:sz w:val="28"/>
          <w:szCs w:val="28"/>
        </w:rPr>
        <w:t>Ф</w:t>
      </w:r>
      <w:r w:rsidRPr="00AE63D1">
        <w:rPr>
          <w:rFonts w:ascii="Times New Roman" w:hAnsi="Times New Roman"/>
          <w:sz w:val="28"/>
          <w:szCs w:val="28"/>
        </w:rPr>
        <w:t>ормирования</w:t>
      </w:r>
      <w:r>
        <w:rPr>
          <w:rFonts w:ascii="Times New Roman" w:hAnsi="Times New Roman"/>
          <w:sz w:val="28"/>
          <w:szCs w:val="28"/>
        </w:rPr>
        <w:t xml:space="preserve"> и соблюдения</w:t>
      </w:r>
      <w:r w:rsidRPr="00AE63D1">
        <w:rPr>
          <w:rFonts w:ascii="Times New Roman" w:hAnsi="Times New Roman"/>
          <w:sz w:val="28"/>
          <w:szCs w:val="28"/>
        </w:rPr>
        <w:t xml:space="preserve"> целостного, </w:t>
      </w:r>
      <w:r w:rsidRPr="00972B78">
        <w:rPr>
          <w:rFonts w:ascii="Times New Roman" w:hAnsi="Times New Roman"/>
          <w:sz w:val="28"/>
          <w:szCs w:val="28"/>
        </w:rPr>
        <w:t>стилистически сбалансированного архитектурно-художественного облика</w:t>
      </w:r>
      <w:r>
        <w:rPr>
          <w:rFonts w:ascii="Times New Roman" w:hAnsi="Times New Roman"/>
          <w:sz w:val="28"/>
          <w:szCs w:val="28"/>
        </w:rPr>
        <w:t xml:space="preserve"> Приазов</w:t>
      </w:r>
      <w:r w:rsidRPr="001962CB">
        <w:rPr>
          <w:rFonts w:ascii="Times New Roman" w:hAnsi="Times New Roman"/>
          <w:sz w:val="28"/>
          <w:szCs w:val="28"/>
        </w:rPr>
        <w:t>ского муниципального округа Запорожской области</w:t>
      </w:r>
      <w:r>
        <w:rPr>
          <w:rFonts w:ascii="Times New Roman" w:hAnsi="Times New Roman"/>
          <w:sz w:val="28"/>
          <w:szCs w:val="28"/>
        </w:rPr>
        <w:t xml:space="preserve"> (далее – Муниципальный округ);</w:t>
      </w:r>
    </w:p>
    <w:p w:rsidR="00446317" w:rsidRDefault="00446317" w:rsidP="00446317">
      <w:pPr>
        <w:ind w:firstLine="709"/>
        <w:jc w:val="both"/>
        <w:rPr>
          <w:rFonts w:ascii="Times New Roman" w:hAnsi="Times New Roman"/>
          <w:sz w:val="28"/>
          <w:szCs w:val="28"/>
        </w:rPr>
      </w:pPr>
      <w:r>
        <w:rPr>
          <w:rFonts w:ascii="Times New Roman" w:hAnsi="Times New Roman"/>
          <w:sz w:val="28"/>
          <w:szCs w:val="28"/>
        </w:rPr>
        <w:t>1.1.3. Ф</w:t>
      </w:r>
      <w:r w:rsidRPr="00D95D79">
        <w:rPr>
          <w:rFonts w:ascii="Times New Roman" w:hAnsi="Times New Roman"/>
          <w:sz w:val="28"/>
          <w:szCs w:val="28"/>
        </w:rPr>
        <w:t>ормирования торговой инфраструктуры с учетом видов и типов торговых объектов, форм и способов торговли.</w:t>
      </w:r>
    </w:p>
    <w:p w:rsidR="00446317" w:rsidRPr="00E0053F" w:rsidRDefault="00446317" w:rsidP="00446317">
      <w:pPr>
        <w:shd w:val="clear" w:color="auto" w:fill="FFFFFF"/>
        <w:ind w:firstLine="709"/>
        <w:jc w:val="both"/>
        <w:rPr>
          <w:rFonts w:ascii="Times New Roman" w:hAnsi="Times New Roman"/>
          <w:sz w:val="28"/>
          <w:szCs w:val="28"/>
        </w:rPr>
      </w:pPr>
      <w:r>
        <w:rPr>
          <w:rFonts w:ascii="Times New Roman" w:hAnsi="Times New Roman"/>
          <w:sz w:val="28"/>
          <w:szCs w:val="28"/>
        </w:rPr>
        <w:t xml:space="preserve">1.2. </w:t>
      </w:r>
      <w:r w:rsidRPr="00F43D39">
        <w:rPr>
          <w:rFonts w:ascii="Times New Roman" w:hAnsi="Times New Roman"/>
          <w:sz w:val="28"/>
          <w:szCs w:val="28"/>
        </w:rPr>
        <w:t>Настоящие Требования устанавливают</w:t>
      </w:r>
      <w:r w:rsidRPr="00E0053F">
        <w:rPr>
          <w:rFonts w:ascii="Times New Roman" w:hAnsi="Times New Roman"/>
          <w:sz w:val="28"/>
          <w:szCs w:val="28"/>
        </w:rPr>
        <w:t xml:space="preserve">: </w:t>
      </w:r>
    </w:p>
    <w:p w:rsidR="00446317" w:rsidRPr="00E0053F" w:rsidRDefault="00446317" w:rsidP="00446317">
      <w:pPr>
        <w:shd w:val="clear" w:color="auto" w:fill="FFFFFF"/>
        <w:ind w:firstLine="709"/>
        <w:jc w:val="both"/>
        <w:rPr>
          <w:rFonts w:ascii="Times New Roman" w:hAnsi="Times New Roman"/>
          <w:sz w:val="28"/>
          <w:szCs w:val="28"/>
        </w:rPr>
      </w:pPr>
      <w:r>
        <w:rPr>
          <w:rFonts w:ascii="Times New Roman" w:hAnsi="Times New Roman"/>
          <w:sz w:val="28"/>
          <w:szCs w:val="28"/>
        </w:rPr>
        <w:t>1.2.1. Б</w:t>
      </w:r>
      <w:r w:rsidRPr="00E0053F">
        <w:rPr>
          <w:rFonts w:ascii="Times New Roman" w:hAnsi="Times New Roman"/>
          <w:sz w:val="28"/>
          <w:szCs w:val="28"/>
        </w:rPr>
        <w:t xml:space="preserve">азовые варианты архитектурных решений отдельных видов </w:t>
      </w:r>
      <w:r w:rsidRPr="00D95D79">
        <w:rPr>
          <w:rFonts w:ascii="Times New Roman" w:hAnsi="Times New Roman"/>
          <w:sz w:val="28"/>
          <w:szCs w:val="28"/>
        </w:rPr>
        <w:t>НТО</w:t>
      </w:r>
      <w:r w:rsidRPr="00E0053F">
        <w:rPr>
          <w:rFonts w:ascii="Times New Roman" w:hAnsi="Times New Roman"/>
          <w:sz w:val="28"/>
          <w:szCs w:val="28"/>
        </w:rPr>
        <w:t xml:space="preserve"> </w:t>
      </w:r>
      <w:r>
        <w:rPr>
          <w:rFonts w:ascii="Times New Roman" w:hAnsi="Times New Roman"/>
          <w:sz w:val="28"/>
          <w:szCs w:val="28"/>
        </w:rPr>
        <w:t xml:space="preserve">           </w:t>
      </w:r>
      <w:r w:rsidRPr="00E0053F">
        <w:rPr>
          <w:rFonts w:ascii="Times New Roman" w:hAnsi="Times New Roman"/>
          <w:sz w:val="28"/>
          <w:szCs w:val="28"/>
        </w:rPr>
        <w:t>с минимальной торговой площадью для размещения на</w:t>
      </w:r>
      <w:r>
        <w:rPr>
          <w:rFonts w:ascii="Times New Roman" w:hAnsi="Times New Roman"/>
          <w:sz w:val="28"/>
          <w:szCs w:val="28"/>
        </w:rPr>
        <w:t xml:space="preserve"> </w:t>
      </w:r>
      <w:r w:rsidRPr="00E0053F">
        <w:rPr>
          <w:rFonts w:ascii="Times New Roman" w:hAnsi="Times New Roman"/>
          <w:sz w:val="28"/>
          <w:szCs w:val="28"/>
        </w:rPr>
        <w:t xml:space="preserve">территории </w:t>
      </w:r>
      <w:r>
        <w:rPr>
          <w:rFonts w:ascii="Times New Roman" w:hAnsi="Times New Roman"/>
          <w:sz w:val="28"/>
          <w:szCs w:val="28"/>
        </w:rPr>
        <w:t>Муниципального округа</w:t>
      </w:r>
      <w:r w:rsidRPr="00E0053F">
        <w:rPr>
          <w:rFonts w:ascii="Times New Roman" w:hAnsi="Times New Roman"/>
          <w:sz w:val="28"/>
          <w:szCs w:val="28"/>
        </w:rPr>
        <w:t>;</w:t>
      </w:r>
    </w:p>
    <w:p w:rsidR="00446317" w:rsidRDefault="00446317" w:rsidP="00446317">
      <w:pPr>
        <w:shd w:val="clear" w:color="auto" w:fill="FFFFFF"/>
        <w:ind w:firstLine="709"/>
        <w:jc w:val="both"/>
        <w:rPr>
          <w:rFonts w:ascii="Times New Roman" w:hAnsi="Times New Roman"/>
          <w:sz w:val="28"/>
          <w:szCs w:val="28"/>
        </w:rPr>
      </w:pPr>
      <w:r>
        <w:rPr>
          <w:rFonts w:ascii="Times New Roman" w:hAnsi="Times New Roman"/>
          <w:sz w:val="28"/>
          <w:szCs w:val="28"/>
        </w:rPr>
        <w:t>1.2.2. Т</w:t>
      </w:r>
      <w:r w:rsidRPr="00E0053F">
        <w:rPr>
          <w:rFonts w:ascii="Times New Roman" w:hAnsi="Times New Roman"/>
          <w:sz w:val="28"/>
          <w:szCs w:val="28"/>
        </w:rPr>
        <w:t xml:space="preserve">ребования к размещению информационных конструкций на </w:t>
      </w:r>
      <w:r w:rsidRPr="00D95D79">
        <w:rPr>
          <w:rFonts w:ascii="Times New Roman" w:hAnsi="Times New Roman"/>
          <w:sz w:val="28"/>
          <w:szCs w:val="28"/>
        </w:rPr>
        <w:t>НТО</w:t>
      </w:r>
      <w:r w:rsidRPr="00E0053F">
        <w:rPr>
          <w:rFonts w:ascii="Times New Roman" w:hAnsi="Times New Roman"/>
          <w:sz w:val="28"/>
          <w:szCs w:val="28"/>
        </w:rPr>
        <w:t>.</w:t>
      </w:r>
    </w:p>
    <w:p w:rsidR="00446317" w:rsidRDefault="00446317" w:rsidP="00446317">
      <w:pPr>
        <w:shd w:val="clear" w:color="auto" w:fill="FFFFFF"/>
        <w:ind w:firstLine="709"/>
        <w:jc w:val="both"/>
        <w:rPr>
          <w:rFonts w:ascii="Times New Roman" w:hAnsi="Times New Roman"/>
          <w:sz w:val="28"/>
          <w:szCs w:val="28"/>
        </w:rPr>
      </w:pPr>
      <w:r w:rsidRPr="009210F2">
        <w:rPr>
          <w:rFonts w:ascii="Times New Roman" w:hAnsi="Times New Roman"/>
          <w:sz w:val="28"/>
          <w:szCs w:val="28"/>
        </w:rPr>
        <w:t>1.</w:t>
      </w:r>
      <w:r>
        <w:rPr>
          <w:rFonts w:ascii="Times New Roman" w:hAnsi="Times New Roman"/>
          <w:sz w:val="28"/>
          <w:szCs w:val="28"/>
        </w:rPr>
        <w:t>3</w:t>
      </w:r>
      <w:r w:rsidRPr="009210F2">
        <w:rPr>
          <w:rFonts w:ascii="Times New Roman" w:hAnsi="Times New Roman"/>
          <w:sz w:val="28"/>
          <w:szCs w:val="28"/>
        </w:rPr>
        <w:t xml:space="preserve">. Установка и эксплуатация на территории </w:t>
      </w:r>
      <w:r>
        <w:rPr>
          <w:rFonts w:ascii="Times New Roman" w:hAnsi="Times New Roman"/>
          <w:sz w:val="28"/>
          <w:szCs w:val="28"/>
        </w:rPr>
        <w:t>Муниципального округа</w:t>
      </w:r>
      <w:r w:rsidRPr="009210F2">
        <w:rPr>
          <w:rFonts w:ascii="Times New Roman" w:hAnsi="Times New Roman"/>
          <w:sz w:val="28"/>
          <w:szCs w:val="28"/>
        </w:rPr>
        <w:t xml:space="preserve"> видов </w:t>
      </w:r>
      <w:r w:rsidRPr="00D95D79">
        <w:rPr>
          <w:rFonts w:ascii="Times New Roman" w:hAnsi="Times New Roman"/>
          <w:sz w:val="28"/>
          <w:szCs w:val="28"/>
        </w:rPr>
        <w:t>НТО</w:t>
      </w:r>
      <w:r w:rsidRPr="009210F2">
        <w:rPr>
          <w:rFonts w:ascii="Times New Roman" w:hAnsi="Times New Roman"/>
          <w:sz w:val="28"/>
          <w:szCs w:val="28"/>
        </w:rPr>
        <w:t>, не предусмотренных настоящими Требованиями, не</w:t>
      </w:r>
      <w:r>
        <w:rPr>
          <w:rFonts w:ascii="Times New Roman" w:hAnsi="Times New Roman"/>
          <w:sz w:val="28"/>
          <w:szCs w:val="28"/>
        </w:rPr>
        <w:t xml:space="preserve"> </w:t>
      </w:r>
      <w:r w:rsidRPr="009210F2">
        <w:rPr>
          <w:rFonts w:ascii="Times New Roman" w:hAnsi="Times New Roman"/>
          <w:sz w:val="28"/>
          <w:szCs w:val="28"/>
        </w:rPr>
        <w:t>допускается.</w:t>
      </w:r>
    </w:p>
    <w:p w:rsidR="00446317" w:rsidRDefault="00446317" w:rsidP="00446317">
      <w:pPr>
        <w:shd w:val="clear" w:color="auto" w:fill="FFFFFF"/>
        <w:ind w:firstLine="709"/>
        <w:jc w:val="both"/>
        <w:rPr>
          <w:rFonts w:ascii="Times New Roman" w:hAnsi="Times New Roman"/>
          <w:sz w:val="28"/>
          <w:szCs w:val="28"/>
        </w:rPr>
      </w:pPr>
      <w:r w:rsidRPr="009210F2">
        <w:rPr>
          <w:rFonts w:ascii="Times New Roman" w:hAnsi="Times New Roman"/>
          <w:sz w:val="28"/>
          <w:szCs w:val="28"/>
        </w:rPr>
        <w:t>1.</w:t>
      </w:r>
      <w:r>
        <w:rPr>
          <w:rFonts w:ascii="Times New Roman" w:hAnsi="Times New Roman"/>
          <w:sz w:val="28"/>
          <w:szCs w:val="28"/>
        </w:rPr>
        <w:t>4</w:t>
      </w:r>
      <w:r w:rsidRPr="009210F2">
        <w:rPr>
          <w:rFonts w:ascii="Times New Roman" w:hAnsi="Times New Roman"/>
          <w:sz w:val="28"/>
          <w:szCs w:val="28"/>
        </w:rPr>
        <w:t>. Действие положений настоящих Требований в части размещения и</w:t>
      </w:r>
      <w:r>
        <w:rPr>
          <w:rFonts w:ascii="Times New Roman" w:hAnsi="Times New Roman"/>
          <w:sz w:val="28"/>
          <w:szCs w:val="28"/>
        </w:rPr>
        <w:t xml:space="preserve"> </w:t>
      </w:r>
      <w:r w:rsidRPr="009210F2">
        <w:rPr>
          <w:rFonts w:ascii="Times New Roman" w:hAnsi="Times New Roman"/>
          <w:sz w:val="28"/>
          <w:szCs w:val="28"/>
        </w:rPr>
        <w:t xml:space="preserve">функционирования торговых объектов не распространяется: </w:t>
      </w:r>
    </w:p>
    <w:p w:rsidR="00446317" w:rsidRDefault="00446317" w:rsidP="00446317">
      <w:pPr>
        <w:shd w:val="clear" w:color="auto" w:fill="FFFFFF"/>
        <w:ind w:firstLine="709"/>
        <w:jc w:val="both"/>
        <w:rPr>
          <w:rFonts w:ascii="Times New Roman" w:hAnsi="Times New Roman"/>
          <w:sz w:val="28"/>
          <w:szCs w:val="28"/>
        </w:rPr>
      </w:pPr>
      <w:r>
        <w:rPr>
          <w:rFonts w:ascii="Times New Roman" w:hAnsi="Times New Roman"/>
          <w:sz w:val="28"/>
          <w:szCs w:val="28"/>
        </w:rPr>
        <w:t>1.4.1. Н</w:t>
      </w:r>
      <w:r w:rsidRPr="009210F2">
        <w:rPr>
          <w:rFonts w:ascii="Times New Roman" w:hAnsi="Times New Roman"/>
          <w:sz w:val="28"/>
          <w:szCs w:val="28"/>
        </w:rPr>
        <w:t xml:space="preserve">а </w:t>
      </w:r>
      <w:r w:rsidRPr="00D95D79">
        <w:rPr>
          <w:rFonts w:ascii="Times New Roman" w:hAnsi="Times New Roman"/>
          <w:sz w:val="28"/>
          <w:szCs w:val="28"/>
        </w:rPr>
        <w:t>НТО</w:t>
      </w:r>
      <w:r w:rsidRPr="009210F2">
        <w:rPr>
          <w:rFonts w:ascii="Times New Roman" w:hAnsi="Times New Roman"/>
          <w:sz w:val="28"/>
          <w:szCs w:val="28"/>
        </w:rPr>
        <w:t xml:space="preserve">, размещаемые в зданиях, строениях и сооружениях; </w:t>
      </w:r>
    </w:p>
    <w:p w:rsidR="00446317" w:rsidRPr="009210F2" w:rsidRDefault="00446317" w:rsidP="00446317">
      <w:pPr>
        <w:shd w:val="clear" w:color="auto" w:fill="FFFFFF"/>
        <w:ind w:firstLine="709"/>
        <w:jc w:val="both"/>
        <w:rPr>
          <w:rFonts w:ascii="Times New Roman" w:hAnsi="Times New Roman"/>
          <w:sz w:val="28"/>
          <w:szCs w:val="28"/>
        </w:rPr>
      </w:pPr>
      <w:r>
        <w:rPr>
          <w:rFonts w:ascii="Times New Roman" w:hAnsi="Times New Roman"/>
          <w:sz w:val="28"/>
          <w:szCs w:val="28"/>
        </w:rPr>
        <w:t>1.4.2. Н</w:t>
      </w:r>
      <w:r w:rsidRPr="009210F2">
        <w:rPr>
          <w:rFonts w:ascii="Times New Roman" w:hAnsi="Times New Roman"/>
          <w:sz w:val="28"/>
          <w:szCs w:val="28"/>
        </w:rPr>
        <w:t>а</w:t>
      </w:r>
      <w:r>
        <w:rPr>
          <w:rFonts w:ascii="Times New Roman" w:hAnsi="Times New Roman"/>
          <w:sz w:val="28"/>
          <w:szCs w:val="28"/>
        </w:rPr>
        <w:t xml:space="preserve"> </w:t>
      </w:r>
      <w:r w:rsidRPr="009210F2">
        <w:rPr>
          <w:rFonts w:ascii="Times New Roman" w:hAnsi="Times New Roman"/>
          <w:sz w:val="28"/>
          <w:szCs w:val="28"/>
        </w:rPr>
        <w:t>отношения, связанные с торговым обслуживанием массовых праздничных,</w:t>
      </w:r>
      <w:r>
        <w:rPr>
          <w:rFonts w:ascii="Times New Roman" w:hAnsi="Times New Roman"/>
          <w:sz w:val="28"/>
          <w:szCs w:val="28"/>
        </w:rPr>
        <w:t xml:space="preserve"> </w:t>
      </w:r>
      <w:r w:rsidRPr="009210F2">
        <w:rPr>
          <w:rFonts w:ascii="Times New Roman" w:hAnsi="Times New Roman"/>
          <w:sz w:val="28"/>
          <w:szCs w:val="28"/>
        </w:rPr>
        <w:t>общественно-политических,</w:t>
      </w:r>
      <w:r>
        <w:rPr>
          <w:rFonts w:ascii="Times New Roman" w:hAnsi="Times New Roman"/>
          <w:sz w:val="28"/>
          <w:szCs w:val="28"/>
        </w:rPr>
        <w:t xml:space="preserve"> </w:t>
      </w:r>
      <w:r w:rsidRPr="009210F2">
        <w:rPr>
          <w:rFonts w:ascii="Times New Roman" w:hAnsi="Times New Roman"/>
          <w:sz w:val="28"/>
          <w:szCs w:val="28"/>
        </w:rPr>
        <w:t>мероприятий, а также на отношения, связанные с продажей товаров на</w:t>
      </w:r>
      <w:r>
        <w:rPr>
          <w:rFonts w:ascii="Times New Roman" w:hAnsi="Times New Roman"/>
          <w:sz w:val="28"/>
          <w:szCs w:val="28"/>
        </w:rPr>
        <w:t xml:space="preserve"> </w:t>
      </w:r>
      <w:r w:rsidRPr="009210F2">
        <w:rPr>
          <w:rFonts w:ascii="Times New Roman" w:hAnsi="Times New Roman"/>
          <w:sz w:val="28"/>
          <w:szCs w:val="28"/>
        </w:rPr>
        <w:t>ярмарках.</w:t>
      </w:r>
    </w:p>
    <w:p w:rsidR="00446317" w:rsidRDefault="00446317" w:rsidP="00446317">
      <w:pPr>
        <w:ind w:firstLine="709"/>
        <w:jc w:val="both"/>
        <w:rPr>
          <w:rFonts w:ascii="Times New Roman" w:hAnsi="Times New Roman"/>
          <w:sz w:val="28"/>
          <w:szCs w:val="28"/>
        </w:rPr>
      </w:pPr>
      <w:r w:rsidRPr="00D95D79">
        <w:rPr>
          <w:rFonts w:ascii="Times New Roman" w:hAnsi="Times New Roman"/>
          <w:sz w:val="28"/>
          <w:szCs w:val="28"/>
        </w:rPr>
        <w:t xml:space="preserve">1.5. </w:t>
      </w:r>
      <w:r w:rsidRPr="00376D8D">
        <w:rPr>
          <w:rFonts w:ascii="Times New Roman" w:hAnsi="Times New Roman"/>
          <w:sz w:val="28"/>
          <w:szCs w:val="28"/>
        </w:rPr>
        <w:t>В случае наличия у юридического лица, индивидуального предпринимателя или физического лица, на день принятия в Российскую Федераци</w:t>
      </w:r>
      <w:r>
        <w:rPr>
          <w:rFonts w:ascii="Times New Roman" w:hAnsi="Times New Roman"/>
          <w:sz w:val="28"/>
          <w:szCs w:val="28"/>
        </w:rPr>
        <w:t>ю</w:t>
      </w:r>
      <w:r w:rsidRPr="00376D8D">
        <w:rPr>
          <w:rFonts w:ascii="Times New Roman" w:hAnsi="Times New Roman"/>
          <w:sz w:val="28"/>
          <w:szCs w:val="28"/>
        </w:rPr>
        <w:t xml:space="preserve"> нового субъекта, действующих договоров на право размещения НТО, то действие настоящих Требований распространяется на указанные </w:t>
      </w:r>
      <w:proofErr w:type="gramStart"/>
      <w:r w:rsidRPr="00376D8D">
        <w:rPr>
          <w:rFonts w:ascii="Times New Roman" w:hAnsi="Times New Roman"/>
          <w:sz w:val="28"/>
          <w:szCs w:val="28"/>
        </w:rPr>
        <w:t xml:space="preserve">НТО </w:t>
      </w:r>
      <w:r>
        <w:rPr>
          <w:rFonts w:ascii="Times New Roman" w:hAnsi="Times New Roman"/>
          <w:sz w:val="28"/>
          <w:szCs w:val="28"/>
        </w:rPr>
        <w:t xml:space="preserve"> </w:t>
      </w:r>
      <w:r w:rsidRPr="00376D8D">
        <w:rPr>
          <w:rFonts w:ascii="Times New Roman" w:hAnsi="Times New Roman"/>
          <w:sz w:val="28"/>
          <w:szCs w:val="28"/>
        </w:rPr>
        <w:t>с</w:t>
      </w:r>
      <w:proofErr w:type="gramEnd"/>
      <w:r w:rsidRPr="00376D8D">
        <w:rPr>
          <w:rFonts w:ascii="Times New Roman" w:hAnsi="Times New Roman"/>
          <w:sz w:val="28"/>
          <w:szCs w:val="28"/>
        </w:rPr>
        <w:t xml:space="preserve"> 01.01.2027 г.</w:t>
      </w:r>
    </w:p>
    <w:p w:rsidR="00446317" w:rsidRPr="002B769B" w:rsidRDefault="00446317" w:rsidP="00446317">
      <w:pPr>
        <w:shd w:val="clear" w:color="auto" w:fill="FFFFFF"/>
        <w:ind w:firstLine="709"/>
        <w:jc w:val="both"/>
        <w:rPr>
          <w:rFonts w:ascii="Times New Roman" w:hAnsi="Times New Roman"/>
          <w:sz w:val="28"/>
          <w:szCs w:val="28"/>
        </w:rPr>
      </w:pPr>
      <w:r>
        <w:rPr>
          <w:rFonts w:ascii="Times New Roman" w:hAnsi="Times New Roman"/>
          <w:sz w:val="28"/>
          <w:szCs w:val="28"/>
        </w:rPr>
        <w:t>1.</w:t>
      </w:r>
      <w:r w:rsidRPr="002B769B">
        <w:rPr>
          <w:rFonts w:ascii="Times New Roman" w:hAnsi="Times New Roman"/>
          <w:sz w:val="28"/>
          <w:szCs w:val="28"/>
        </w:rPr>
        <w:t xml:space="preserve">6. Настоящие Требования обязательны для исполнения всеми юридическими и физическими лицами, индивидуальными </w:t>
      </w:r>
      <w:r w:rsidRPr="002B769B">
        <w:rPr>
          <w:rFonts w:ascii="Times New Roman" w:hAnsi="Times New Roman"/>
          <w:sz w:val="28"/>
          <w:szCs w:val="28"/>
        </w:rPr>
        <w:lastRenderedPageBreak/>
        <w:t>предпринимателями, физическими лицами, не являющимися индивидуальными предпринимателями и применяющими специальный налоговый режим «Налог на профессиональный доход» (</w:t>
      </w:r>
      <w:proofErr w:type="spellStart"/>
      <w:r w:rsidRPr="002B769B">
        <w:rPr>
          <w:rFonts w:ascii="Times New Roman" w:hAnsi="Times New Roman"/>
          <w:sz w:val="28"/>
          <w:szCs w:val="28"/>
        </w:rPr>
        <w:t>самозанятые</w:t>
      </w:r>
      <w:proofErr w:type="spellEnd"/>
      <w:r w:rsidRPr="002B769B">
        <w:rPr>
          <w:rFonts w:ascii="Times New Roman" w:hAnsi="Times New Roman"/>
          <w:sz w:val="28"/>
          <w:szCs w:val="28"/>
        </w:rPr>
        <w:t xml:space="preserve">), изъявившими желание на размещение </w:t>
      </w:r>
      <w:r w:rsidRPr="00D95D79">
        <w:rPr>
          <w:rFonts w:ascii="Times New Roman" w:hAnsi="Times New Roman"/>
          <w:sz w:val="28"/>
          <w:szCs w:val="28"/>
        </w:rPr>
        <w:t>НТО</w:t>
      </w:r>
      <w:r w:rsidRPr="002B769B">
        <w:rPr>
          <w:rFonts w:ascii="Times New Roman" w:hAnsi="Times New Roman"/>
          <w:sz w:val="28"/>
          <w:szCs w:val="28"/>
        </w:rPr>
        <w:t xml:space="preserve"> на землях муниципальной и не</w:t>
      </w:r>
      <w:r>
        <w:rPr>
          <w:rFonts w:ascii="Times New Roman" w:hAnsi="Times New Roman"/>
          <w:sz w:val="28"/>
          <w:szCs w:val="28"/>
        </w:rPr>
        <w:t xml:space="preserve"> </w:t>
      </w:r>
      <w:r w:rsidRPr="002B769B">
        <w:rPr>
          <w:rFonts w:ascii="Times New Roman" w:hAnsi="Times New Roman"/>
          <w:sz w:val="28"/>
          <w:szCs w:val="28"/>
        </w:rPr>
        <w:t>разграниченной собственности.</w:t>
      </w:r>
    </w:p>
    <w:p w:rsidR="00446317" w:rsidRDefault="00446317" w:rsidP="00446317">
      <w:pPr>
        <w:shd w:val="clear" w:color="auto" w:fill="FFFFFF"/>
        <w:jc w:val="both"/>
        <w:rPr>
          <w:rFonts w:ascii="Times New Roman" w:hAnsi="Times New Roman"/>
          <w:sz w:val="28"/>
          <w:szCs w:val="28"/>
        </w:rPr>
      </w:pPr>
    </w:p>
    <w:p w:rsidR="00446317" w:rsidRPr="00631C12" w:rsidRDefault="00446317" w:rsidP="00446317">
      <w:pPr>
        <w:shd w:val="clear" w:color="auto" w:fill="FFFFFF"/>
        <w:ind w:firstLine="709"/>
        <w:rPr>
          <w:rFonts w:ascii="Times New Roman" w:hAnsi="Times New Roman"/>
          <w:b/>
          <w:color w:val="1A1A1A"/>
          <w:sz w:val="28"/>
          <w:szCs w:val="28"/>
        </w:rPr>
      </w:pPr>
      <w:r w:rsidRPr="00631C12">
        <w:rPr>
          <w:rFonts w:ascii="Times New Roman" w:hAnsi="Times New Roman"/>
          <w:b/>
          <w:color w:val="1A1A1A"/>
          <w:sz w:val="28"/>
          <w:szCs w:val="28"/>
        </w:rPr>
        <w:t>2. Основные понятия, используемые в настоящих Требованиях</w:t>
      </w:r>
    </w:p>
    <w:p w:rsidR="00446317" w:rsidRPr="00631C12" w:rsidRDefault="00446317" w:rsidP="00446317">
      <w:pPr>
        <w:shd w:val="clear" w:color="auto" w:fill="FFFFFF"/>
        <w:ind w:firstLine="709"/>
        <w:jc w:val="both"/>
        <w:rPr>
          <w:rFonts w:ascii="Times New Roman" w:hAnsi="Times New Roman"/>
          <w:color w:val="1A1A1A"/>
          <w:sz w:val="28"/>
          <w:szCs w:val="28"/>
        </w:rPr>
      </w:pPr>
      <w:r w:rsidRPr="00690674">
        <w:rPr>
          <w:rFonts w:ascii="Times New Roman" w:hAnsi="Times New Roman"/>
          <w:color w:val="1A1A1A"/>
          <w:sz w:val="28"/>
          <w:szCs w:val="28"/>
        </w:rPr>
        <w:t>2.1. НТО</w:t>
      </w:r>
      <w:r w:rsidRPr="00631C12">
        <w:rPr>
          <w:rFonts w:ascii="Times New Roman" w:hAnsi="Times New Roman"/>
          <w:color w:val="1A1A1A"/>
          <w:sz w:val="28"/>
          <w:szCs w:val="28"/>
        </w:rPr>
        <w:t xml:space="preserve"> — торговый объект,</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представляющий собой временное сооружение или временную конструкцию,</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не связанные прочно с земельным участком вне зависимости от наличия и</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отсутствия</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подключения</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(технологического</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присоединения)</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к</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сетям</w:t>
      </w:r>
      <w:r w:rsidRPr="00690674">
        <w:rPr>
          <w:rFonts w:ascii="Times New Roman" w:hAnsi="Times New Roman"/>
          <w:color w:val="1A1A1A"/>
          <w:sz w:val="28"/>
          <w:szCs w:val="28"/>
        </w:rPr>
        <w:t xml:space="preserve"> </w:t>
      </w:r>
      <w:proofErr w:type="spellStart"/>
      <w:r w:rsidRPr="00631C12">
        <w:rPr>
          <w:rFonts w:ascii="Times New Roman" w:hAnsi="Times New Roman"/>
          <w:color w:val="1A1A1A"/>
          <w:sz w:val="28"/>
          <w:szCs w:val="28"/>
        </w:rPr>
        <w:t>инженерно</w:t>
      </w:r>
      <w:proofErr w:type="spellEnd"/>
      <w:r>
        <w:rPr>
          <w:rFonts w:ascii="Times New Roman" w:hAnsi="Times New Roman"/>
          <w:color w:val="1A1A1A"/>
          <w:sz w:val="28"/>
          <w:szCs w:val="28"/>
        </w:rPr>
        <w:t xml:space="preserve"> </w:t>
      </w:r>
      <w:r w:rsidRPr="00631C12">
        <w:rPr>
          <w:rFonts w:ascii="Times New Roman" w:hAnsi="Times New Roman"/>
          <w:color w:val="1A1A1A"/>
          <w:sz w:val="28"/>
          <w:szCs w:val="28"/>
        </w:rPr>
        <w:t>- технического обеспечения, в том числе передвижное сооружение.</w:t>
      </w:r>
    </w:p>
    <w:p w:rsidR="00446317" w:rsidRPr="00631C12"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2.2. Торговый павильон</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 xml:space="preserve"> НТО, представляющий собой отдельно стоящее</w:t>
      </w:r>
      <w:r>
        <w:rPr>
          <w:rFonts w:ascii="Times New Roman" w:hAnsi="Times New Roman"/>
          <w:color w:val="1A1A1A"/>
          <w:sz w:val="28"/>
          <w:szCs w:val="28"/>
        </w:rPr>
        <w:t xml:space="preserve"> </w:t>
      </w:r>
      <w:r w:rsidRPr="00631C12">
        <w:rPr>
          <w:rFonts w:ascii="Times New Roman" w:hAnsi="Times New Roman"/>
          <w:color w:val="1A1A1A"/>
          <w:sz w:val="28"/>
          <w:szCs w:val="28"/>
        </w:rPr>
        <w:t>строение или сооружение с замкнутым пространством, имеющее торговый зал</w:t>
      </w:r>
      <w:r>
        <w:rPr>
          <w:rFonts w:ascii="Times New Roman" w:hAnsi="Times New Roman"/>
          <w:color w:val="1A1A1A"/>
          <w:sz w:val="28"/>
          <w:szCs w:val="28"/>
        </w:rPr>
        <w:t xml:space="preserve"> </w:t>
      </w:r>
      <w:r w:rsidRPr="00631C12">
        <w:rPr>
          <w:rFonts w:ascii="Times New Roman" w:hAnsi="Times New Roman"/>
          <w:color w:val="1A1A1A"/>
          <w:sz w:val="28"/>
          <w:szCs w:val="28"/>
        </w:rPr>
        <w:t xml:space="preserve">и рассчитанное на одно или несколько рабочих мест продавцов (примечание </w:t>
      </w:r>
      <w:r>
        <w:rPr>
          <w:rFonts w:ascii="Times New Roman" w:hAnsi="Times New Roman"/>
          <w:color w:val="1A1A1A"/>
          <w:sz w:val="28"/>
          <w:szCs w:val="28"/>
        </w:rPr>
        <w:t xml:space="preserve">- </w:t>
      </w:r>
      <w:r w:rsidRPr="00631C12">
        <w:rPr>
          <w:rFonts w:ascii="Times New Roman" w:hAnsi="Times New Roman"/>
          <w:color w:val="1A1A1A"/>
          <w:sz w:val="28"/>
          <w:szCs w:val="28"/>
        </w:rPr>
        <w:t>павильон может иметь помещения для хранения товарного запаса)</w:t>
      </w:r>
      <w:r>
        <w:rPr>
          <w:rFonts w:ascii="Times New Roman" w:hAnsi="Times New Roman"/>
          <w:color w:val="1A1A1A"/>
          <w:sz w:val="28"/>
          <w:szCs w:val="28"/>
        </w:rPr>
        <w:t>.</w:t>
      </w:r>
    </w:p>
    <w:p w:rsidR="00446317" w:rsidRPr="00631C12"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2.3. Киоск</w:t>
      </w:r>
      <w:r w:rsidRPr="00690674">
        <w:rPr>
          <w:rFonts w:ascii="Times New Roman" w:hAnsi="Times New Roman"/>
          <w:color w:val="1A1A1A"/>
          <w:sz w:val="28"/>
          <w:szCs w:val="28"/>
        </w:rPr>
        <w:t xml:space="preserve"> - </w:t>
      </w:r>
      <w:r w:rsidRPr="00631C12">
        <w:rPr>
          <w:rFonts w:ascii="Times New Roman" w:hAnsi="Times New Roman"/>
          <w:color w:val="1A1A1A"/>
          <w:sz w:val="28"/>
          <w:szCs w:val="28"/>
        </w:rPr>
        <w:t xml:space="preserve">НТО, представляющий собой сооружение без торгового зала </w:t>
      </w:r>
      <w:proofErr w:type="gramStart"/>
      <w:r w:rsidRPr="00631C12">
        <w:rPr>
          <w:rFonts w:ascii="Times New Roman" w:hAnsi="Times New Roman"/>
          <w:color w:val="1A1A1A"/>
          <w:sz w:val="28"/>
          <w:szCs w:val="28"/>
        </w:rPr>
        <w:t>с</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замкнутым</w:t>
      </w:r>
      <w:proofErr w:type="gramEnd"/>
      <w:r w:rsidRPr="00631C12">
        <w:rPr>
          <w:rFonts w:ascii="Times New Roman" w:hAnsi="Times New Roman"/>
          <w:color w:val="1A1A1A"/>
          <w:sz w:val="28"/>
          <w:szCs w:val="28"/>
        </w:rPr>
        <w:t xml:space="preserve"> пространством, внутри которого оборудовано одно рабочее место</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продавца и осуществляется хранение товарного запаса</w:t>
      </w:r>
      <w:r>
        <w:rPr>
          <w:rFonts w:ascii="Times New Roman" w:hAnsi="Times New Roman"/>
          <w:color w:val="1A1A1A"/>
          <w:sz w:val="28"/>
          <w:szCs w:val="28"/>
        </w:rPr>
        <w:t>.</w:t>
      </w:r>
    </w:p>
    <w:p w:rsidR="00446317" w:rsidRPr="007B5DB3"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 xml:space="preserve">2.4. </w:t>
      </w:r>
      <w:r w:rsidRPr="007B5DB3">
        <w:rPr>
          <w:rFonts w:ascii="Times New Roman" w:hAnsi="Times New Roman"/>
          <w:color w:val="1A1A1A"/>
          <w:sz w:val="28"/>
          <w:szCs w:val="28"/>
        </w:rPr>
        <w:t xml:space="preserve">Торгово-остановочный комплекс </w:t>
      </w:r>
      <w:r>
        <w:rPr>
          <w:rFonts w:ascii="Times New Roman" w:hAnsi="Times New Roman"/>
          <w:color w:val="1A1A1A"/>
          <w:sz w:val="28"/>
          <w:szCs w:val="28"/>
        </w:rPr>
        <w:t>-</w:t>
      </w:r>
      <w:r w:rsidRPr="007B5DB3">
        <w:rPr>
          <w:rFonts w:ascii="Times New Roman" w:hAnsi="Times New Roman"/>
          <w:color w:val="1A1A1A"/>
          <w:sz w:val="28"/>
          <w:szCs w:val="28"/>
        </w:rPr>
        <w:t xml:space="preserve"> </w:t>
      </w:r>
      <w:r>
        <w:rPr>
          <w:rFonts w:ascii="Times New Roman" w:hAnsi="Times New Roman"/>
          <w:color w:val="1A1A1A"/>
          <w:sz w:val="28"/>
          <w:szCs w:val="28"/>
        </w:rPr>
        <w:t>НТО</w:t>
      </w:r>
      <w:r w:rsidRPr="007B5DB3">
        <w:rPr>
          <w:rFonts w:ascii="Times New Roman" w:hAnsi="Times New Roman"/>
          <w:color w:val="1A1A1A"/>
          <w:sz w:val="28"/>
          <w:szCs w:val="28"/>
        </w:rPr>
        <w:t>, размещенный на остановочных пунктах общественного пассажирского транспорта, состоящий из одного или двух киосков или павильонов, конструктивно объединенных и выполненных в едином архитектурно-художественном решении с остановочным навесом.</w:t>
      </w:r>
    </w:p>
    <w:p w:rsidR="00446317" w:rsidRPr="00631C12" w:rsidRDefault="00446317" w:rsidP="00446317">
      <w:pPr>
        <w:shd w:val="clear" w:color="auto" w:fill="FFFFFF"/>
        <w:ind w:firstLine="709"/>
        <w:jc w:val="both"/>
        <w:rPr>
          <w:rFonts w:ascii="Times New Roman" w:hAnsi="Times New Roman"/>
          <w:color w:val="1A1A1A"/>
          <w:sz w:val="28"/>
          <w:szCs w:val="28"/>
        </w:rPr>
      </w:pPr>
      <w:r>
        <w:rPr>
          <w:rFonts w:ascii="Times New Roman" w:hAnsi="Times New Roman"/>
          <w:color w:val="1A1A1A"/>
          <w:sz w:val="28"/>
          <w:szCs w:val="28"/>
        </w:rPr>
        <w:t xml:space="preserve">2.5. </w:t>
      </w:r>
      <w:r w:rsidRPr="00631C12">
        <w:rPr>
          <w:rFonts w:ascii="Times New Roman" w:hAnsi="Times New Roman"/>
          <w:color w:val="1A1A1A"/>
          <w:sz w:val="28"/>
          <w:szCs w:val="28"/>
        </w:rPr>
        <w:t>Автомагазин</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(торговый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автофургон,</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автолавка,</w:t>
      </w:r>
      <w:r w:rsidRPr="00690674">
        <w:rPr>
          <w:rFonts w:ascii="Times New Roman" w:hAnsi="Times New Roman"/>
          <w:color w:val="1A1A1A"/>
          <w:sz w:val="28"/>
          <w:szCs w:val="28"/>
        </w:rPr>
        <w:t xml:space="preserve"> </w:t>
      </w:r>
      <w:proofErr w:type="spellStart"/>
      <w:r w:rsidRPr="00631C12">
        <w:rPr>
          <w:rFonts w:ascii="Times New Roman" w:hAnsi="Times New Roman"/>
          <w:color w:val="1A1A1A"/>
          <w:sz w:val="28"/>
          <w:szCs w:val="28"/>
        </w:rPr>
        <w:t>тонар</w:t>
      </w:r>
      <w:proofErr w:type="spellEnd"/>
      <w:r w:rsidRPr="00631C12">
        <w:rPr>
          <w:rFonts w:ascii="Times New Roman" w:hAnsi="Times New Roman"/>
          <w:color w:val="1A1A1A"/>
          <w:sz w:val="28"/>
          <w:szCs w:val="28"/>
        </w:rPr>
        <w:t>)</w:t>
      </w:r>
      <w:r w:rsidRPr="00690674">
        <w:rPr>
          <w:rFonts w:ascii="Times New Roman" w:hAnsi="Times New Roman"/>
          <w:color w:val="1A1A1A"/>
          <w:sz w:val="28"/>
          <w:szCs w:val="28"/>
        </w:rPr>
        <w:t xml:space="preserve"> - </w:t>
      </w:r>
      <w:r w:rsidRPr="00631C12">
        <w:rPr>
          <w:rFonts w:ascii="Times New Roman" w:hAnsi="Times New Roman"/>
          <w:color w:val="1A1A1A"/>
          <w:sz w:val="28"/>
          <w:szCs w:val="28"/>
        </w:rPr>
        <w:t>НТО,</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представляющий собой автотранспортное или транспортное средство (прицеп,</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полуприцеп), при условии образования в результате его остановки (или</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установки) одного или нескольких рабочих мест продавцов, на котором (</w:t>
      </w:r>
      <w:proofErr w:type="spellStart"/>
      <w:r w:rsidRPr="00631C12">
        <w:rPr>
          <w:rFonts w:ascii="Times New Roman" w:hAnsi="Times New Roman"/>
          <w:color w:val="1A1A1A"/>
          <w:sz w:val="28"/>
          <w:szCs w:val="28"/>
        </w:rPr>
        <w:t>ых</w:t>
      </w:r>
      <w:proofErr w:type="spellEnd"/>
      <w:r w:rsidRPr="00631C12">
        <w:rPr>
          <w:rFonts w:ascii="Times New Roman" w:hAnsi="Times New Roman"/>
          <w:color w:val="1A1A1A"/>
          <w:sz w:val="28"/>
          <w:szCs w:val="28"/>
        </w:rPr>
        <w:t>)</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осуществляются предложение товаров, их отпуск и расчет с покупателями</w:t>
      </w:r>
      <w:r>
        <w:rPr>
          <w:rFonts w:ascii="Times New Roman" w:hAnsi="Times New Roman"/>
          <w:color w:val="1A1A1A"/>
          <w:sz w:val="28"/>
          <w:szCs w:val="28"/>
        </w:rPr>
        <w:t>.</w:t>
      </w:r>
    </w:p>
    <w:p w:rsidR="00446317" w:rsidRPr="00167878"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2.</w:t>
      </w:r>
      <w:r>
        <w:rPr>
          <w:rFonts w:ascii="Times New Roman" w:hAnsi="Times New Roman"/>
          <w:color w:val="1A1A1A"/>
          <w:sz w:val="28"/>
          <w:szCs w:val="28"/>
        </w:rPr>
        <w:t>6</w:t>
      </w:r>
      <w:r w:rsidRPr="00631C12">
        <w:rPr>
          <w:rFonts w:ascii="Times New Roman" w:hAnsi="Times New Roman"/>
          <w:color w:val="1A1A1A"/>
          <w:sz w:val="28"/>
          <w:szCs w:val="28"/>
        </w:rPr>
        <w:t>. Торговая</w:t>
      </w:r>
      <w:r w:rsidRPr="00167878">
        <w:rPr>
          <w:rFonts w:ascii="Times New Roman" w:hAnsi="Times New Roman"/>
          <w:color w:val="1A1A1A"/>
          <w:sz w:val="28"/>
          <w:szCs w:val="28"/>
        </w:rPr>
        <w:t xml:space="preserve"> палатка - </w:t>
      </w:r>
      <w:r w:rsidRPr="00631C12">
        <w:rPr>
          <w:rFonts w:ascii="Times New Roman" w:hAnsi="Times New Roman"/>
          <w:color w:val="1A1A1A"/>
          <w:sz w:val="28"/>
          <w:szCs w:val="28"/>
        </w:rPr>
        <w:t>НТО,</w:t>
      </w:r>
      <w:r w:rsidRPr="00167878">
        <w:rPr>
          <w:rFonts w:ascii="Times New Roman" w:hAnsi="Times New Roman"/>
          <w:color w:val="1A1A1A"/>
          <w:sz w:val="28"/>
          <w:szCs w:val="28"/>
        </w:rPr>
        <w:t xml:space="preserve"> </w:t>
      </w:r>
      <w:r w:rsidRPr="00631C12">
        <w:rPr>
          <w:rFonts w:ascii="Times New Roman" w:hAnsi="Times New Roman"/>
          <w:color w:val="1A1A1A"/>
          <w:sz w:val="28"/>
          <w:szCs w:val="28"/>
        </w:rPr>
        <w:t>представляющий</w:t>
      </w:r>
      <w:r w:rsidRPr="00167878">
        <w:rPr>
          <w:rFonts w:ascii="Times New Roman" w:hAnsi="Times New Roman"/>
          <w:color w:val="1A1A1A"/>
          <w:sz w:val="28"/>
          <w:szCs w:val="28"/>
        </w:rPr>
        <w:t xml:space="preserve"> </w:t>
      </w:r>
      <w:r w:rsidRPr="00631C12">
        <w:rPr>
          <w:rFonts w:ascii="Times New Roman" w:hAnsi="Times New Roman"/>
          <w:color w:val="1A1A1A"/>
          <w:sz w:val="28"/>
          <w:szCs w:val="28"/>
        </w:rPr>
        <w:t>собой</w:t>
      </w:r>
      <w:r w:rsidRPr="00167878">
        <w:rPr>
          <w:rFonts w:ascii="Times New Roman" w:hAnsi="Times New Roman"/>
          <w:color w:val="1A1A1A"/>
          <w:sz w:val="28"/>
          <w:szCs w:val="28"/>
        </w:rPr>
        <w:t xml:space="preserve"> </w:t>
      </w:r>
      <w:r w:rsidRPr="00631C12">
        <w:rPr>
          <w:rFonts w:ascii="Times New Roman" w:hAnsi="Times New Roman"/>
          <w:color w:val="1A1A1A"/>
          <w:sz w:val="28"/>
          <w:szCs w:val="28"/>
        </w:rPr>
        <w:t xml:space="preserve">легковозводимую сборно-разборную </w:t>
      </w:r>
      <w:r w:rsidRPr="00167878">
        <w:rPr>
          <w:rFonts w:ascii="Times New Roman" w:hAnsi="Times New Roman"/>
          <w:color w:val="1A1A1A"/>
          <w:sz w:val="28"/>
          <w:szCs w:val="28"/>
        </w:rPr>
        <w:t>компактную конструкцию, которая состоит из каркаса и тента</w:t>
      </w:r>
      <w:r w:rsidRPr="00631C12">
        <w:rPr>
          <w:rFonts w:ascii="Times New Roman" w:hAnsi="Times New Roman"/>
          <w:color w:val="1A1A1A"/>
          <w:sz w:val="28"/>
          <w:szCs w:val="28"/>
        </w:rPr>
        <w:t>, образующую</w:t>
      </w:r>
      <w:r w:rsidRPr="00167878">
        <w:rPr>
          <w:rFonts w:ascii="Times New Roman" w:hAnsi="Times New Roman"/>
          <w:color w:val="1A1A1A"/>
          <w:sz w:val="28"/>
          <w:szCs w:val="28"/>
        </w:rPr>
        <w:t xml:space="preserve"> </w:t>
      </w:r>
      <w:r w:rsidRPr="00631C12">
        <w:rPr>
          <w:rFonts w:ascii="Times New Roman" w:hAnsi="Times New Roman"/>
          <w:color w:val="1A1A1A"/>
          <w:sz w:val="28"/>
          <w:szCs w:val="28"/>
        </w:rPr>
        <w:t>внутреннее пространство, предназначенный</w:t>
      </w:r>
      <w:r w:rsidRPr="00167878">
        <w:rPr>
          <w:rFonts w:ascii="Times New Roman" w:hAnsi="Times New Roman"/>
          <w:color w:val="1A1A1A"/>
          <w:sz w:val="28"/>
          <w:szCs w:val="28"/>
        </w:rPr>
        <w:t xml:space="preserve"> </w:t>
      </w:r>
      <w:r w:rsidRPr="00631C12">
        <w:rPr>
          <w:rFonts w:ascii="Times New Roman" w:hAnsi="Times New Roman"/>
          <w:color w:val="1A1A1A"/>
          <w:sz w:val="28"/>
          <w:szCs w:val="28"/>
        </w:rPr>
        <w:t>для размещения одного или нескольких рабочих мест продавцов и товарного</w:t>
      </w:r>
      <w:r w:rsidRPr="00167878">
        <w:rPr>
          <w:rFonts w:ascii="Times New Roman" w:hAnsi="Times New Roman"/>
          <w:color w:val="1A1A1A"/>
          <w:sz w:val="28"/>
          <w:szCs w:val="28"/>
        </w:rPr>
        <w:t xml:space="preserve"> </w:t>
      </w:r>
      <w:r w:rsidRPr="00631C12">
        <w:rPr>
          <w:rFonts w:ascii="Times New Roman" w:hAnsi="Times New Roman"/>
          <w:color w:val="1A1A1A"/>
          <w:sz w:val="28"/>
          <w:szCs w:val="28"/>
        </w:rPr>
        <w:t>запаса на один день торговли</w:t>
      </w:r>
      <w:r w:rsidRPr="00167878">
        <w:rPr>
          <w:rFonts w:ascii="Times New Roman" w:hAnsi="Times New Roman"/>
          <w:color w:val="1A1A1A"/>
          <w:sz w:val="28"/>
          <w:szCs w:val="28"/>
        </w:rPr>
        <w:t>.</w:t>
      </w:r>
    </w:p>
    <w:p w:rsidR="00446317" w:rsidRPr="00631C12" w:rsidRDefault="00446317" w:rsidP="00446317">
      <w:pPr>
        <w:shd w:val="clear" w:color="auto" w:fill="FFFFFF"/>
        <w:ind w:firstLine="709"/>
        <w:jc w:val="both"/>
        <w:rPr>
          <w:rFonts w:ascii="Times New Roman" w:hAnsi="Times New Roman"/>
          <w:color w:val="1A1A1A"/>
          <w:sz w:val="28"/>
          <w:szCs w:val="28"/>
        </w:rPr>
      </w:pPr>
      <w:r w:rsidRPr="00167878">
        <w:rPr>
          <w:rFonts w:ascii="Times New Roman" w:hAnsi="Times New Roman"/>
          <w:color w:val="1A1A1A"/>
          <w:sz w:val="28"/>
          <w:szCs w:val="28"/>
        </w:rPr>
        <w:t>2.</w:t>
      </w:r>
      <w:r>
        <w:rPr>
          <w:rFonts w:ascii="Times New Roman" w:hAnsi="Times New Roman"/>
          <w:color w:val="1A1A1A"/>
          <w:sz w:val="28"/>
          <w:szCs w:val="28"/>
        </w:rPr>
        <w:t>7</w:t>
      </w:r>
      <w:r w:rsidRPr="00167878">
        <w:rPr>
          <w:rFonts w:ascii="Times New Roman" w:hAnsi="Times New Roman"/>
          <w:color w:val="1A1A1A"/>
          <w:sz w:val="28"/>
          <w:szCs w:val="28"/>
        </w:rPr>
        <w:t xml:space="preserve">. </w:t>
      </w:r>
      <w:r w:rsidRPr="00167878">
        <w:rPr>
          <w:rFonts w:ascii="Times New Roman" w:hAnsi="Times New Roman"/>
          <w:bCs/>
          <w:color w:val="1A1A1A"/>
          <w:sz w:val="28"/>
          <w:szCs w:val="28"/>
        </w:rPr>
        <w:t>Торговый лоток</w:t>
      </w:r>
      <w:r w:rsidRPr="00167878">
        <w:rPr>
          <w:rFonts w:ascii="Times New Roman" w:hAnsi="Times New Roman"/>
          <w:color w:val="1A1A1A"/>
          <w:sz w:val="28"/>
          <w:szCs w:val="28"/>
        </w:rPr>
        <w:t> - это НТО, не имеющий торгового зала и помещений для хранения товаров. Он представляет собой легко возводимую сборно-разборную конструкцию, оснащенную прилавком, рассчитанную на одно рабочее место продавца, на площади которой размещён товарный запас на один день.</w:t>
      </w:r>
    </w:p>
    <w:p w:rsidR="00446317"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2.</w:t>
      </w:r>
      <w:r>
        <w:rPr>
          <w:rFonts w:ascii="Times New Roman" w:hAnsi="Times New Roman"/>
          <w:color w:val="1A1A1A"/>
          <w:sz w:val="28"/>
          <w:szCs w:val="28"/>
        </w:rPr>
        <w:t>8</w:t>
      </w:r>
      <w:r w:rsidRPr="00631C12">
        <w:rPr>
          <w:rFonts w:ascii="Times New Roman" w:hAnsi="Times New Roman"/>
          <w:color w:val="1A1A1A"/>
          <w:sz w:val="28"/>
          <w:szCs w:val="28"/>
        </w:rPr>
        <w:t>. Торговый автомат (</w:t>
      </w:r>
      <w:proofErr w:type="spellStart"/>
      <w:r w:rsidRPr="00631C12">
        <w:rPr>
          <w:rFonts w:ascii="Times New Roman" w:hAnsi="Times New Roman"/>
          <w:color w:val="1A1A1A"/>
          <w:sz w:val="28"/>
          <w:szCs w:val="28"/>
        </w:rPr>
        <w:t>вендинговый</w:t>
      </w:r>
      <w:proofErr w:type="spellEnd"/>
      <w:r w:rsidRPr="00631C12">
        <w:rPr>
          <w:rFonts w:ascii="Times New Roman" w:hAnsi="Times New Roman"/>
          <w:color w:val="1A1A1A"/>
          <w:sz w:val="28"/>
          <w:szCs w:val="28"/>
        </w:rPr>
        <w:t xml:space="preserve"> автомат)</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 xml:space="preserve"> НТО, представляющий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собой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техническое устройство, предназначенное для автоматизации процессов</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продажи оплаты и выдачи штучных товаров в потребительской</w:t>
      </w:r>
    </w:p>
    <w:p w:rsidR="00446317" w:rsidRDefault="00446317" w:rsidP="00446317">
      <w:pPr>
        <w:shd w:val="clear" w:color="auto" w:fill="FFFFFF"/>
        <w:ind w:firstLine="709"/>
        <w:jc w:val="both"/>
        <w:rPr>
          <w:rFonts w:ascii="Times New Roman" w:hAnsi="Times New Roman"/>
          <w:color w:val="1A1A1A"/>
          <w:sz w:val="28"/>
          <w:szCs w:val="28"/>
        </w:rPr>
      </w:pPr>
    </w:p>
    <w:p w:rsidR="00446317" w:rsidRDefault="00446317" w:rsidP="00446317">
      <w:pPr>
        <w:shd w:val="clear" w:color="auto" w:fill="FFFFFF"/>
        <w:ind w:firstLine="709"/>
        <w:jc w:val="both"/>
        <w:rPr>
          <w:rFonts w:ascii="Times New Roman" w:hAnsi="Times New Roman"/>
          <w:color w:val="1A1A1A"/>
          <w:sz w:val="28"/>
          <w:szCs w:val="28"/>
        </w:rPr>
      </w:pPr>
    </w:p>
    <w:p w:rsidR="00446317" w:rsidRDefault="00446317" w:rsidP="00446317">
      <w:pPr>
        <w:shd w:val="clear" w:color="auto" w:fill="FFFFFF"/>
        <w:jc w:val="both"/>
        <w:rPr>
          <w:rFonts w:ascii="Times New Roman" w:hAnsi="Times New Roman"/>
          <w:color w:val="1A1A1A"/>
          <w:sz w:val="28"/>
          <w:szCs w:val="28"/>
        </w:rPr>
      </w:pPr>
    </w:p>
    <w:p w:rsidR="00446317" w:rsidRPr="00631C12" w:rsidRDefault="00446317" w:rsidP="00446317">
      <w:pPr>
        <w:shd w:val="clear" w:color="auto" w:fill="FFFFFF"/>
        <w:jc w:val="both"/>
        <w:rPr>
          <w:rFonts w:ascii="Times New Roman" w:hAnsi="Times New Roman"/>
          <w:color w:val="1A1A1A"/>
          <w:sz w:val="28"/>
          <w:szCs w:val="28"/>
        </w:rPr>
      </w:pPr>
      <w:r w:rsidRPr="00631C12">
        <w:rPr>
          <w:rFonts w:ascii="Times New Roman" w:hAnsi="Times New Roman"/>
          <w:color w:val="1A1A1A"/>
          <w:sz w:val="28"/>
          <w:szCs w:val="28"/>
        </w:rPr>
        <w:lastRenderedPageBreak/>
        <w:t>упаковке,</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прохладительных</w:t>
      </w:r>
      <w:r w:rsidRPr="00690674">
        <w:rPr>
          <w:rFonts w:ascii="Times New Roman" w:hAnsi="Times New Roman"/>
          <w:color w:val="1A1A1A"/>
          <w:sz w:val="28"/>
          <w:szCs w:val="28"/>
        </w:rPr>
        <w:t xml:space="preserve"> н</w:t>
      </w:r>
      <w:r w:rsidRPr="00631C12">
        <w:rPr>
          <w:rFonts w:ascii="Times New Roman" w:hAnsi="Times New Roman"/>
          <w:color w:val="1A1A1A"/>
          <w:sz w:val="28"/>
          <w:szCs w:val="28"/>
        </w:rPr>
        <w:t>апитков</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или</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кваса</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в</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одноразовую</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посуду</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в</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месте</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нахождения устройства без участия продавца</w:t>
      </w:r>
      <w:r>
        <w:rPr>
          <w:rFonts w:ascii="Times New Roman" w:hAnsi="Times New Roman"/>
          <w:color w:val="1A1A1A"/>
          <w:sz w:val="28"/>
          <w:szCs w:val="28"/>
        </w:rPr>
        <w:t>.</w:t>
      </w:r>
    </w:p>
    <w:p w:rsidR="00446317" w:rsidRPr="00631C12" w:rsidRDefault="00446317" w:rsidP="00446317">
      <w:pPr>
        <w:shd w:val="clear" w:color="auto" w:fill="FFFFFF"/>
        <w:ind w:firstLine="709"/>
        <w:jc w:val="both"/>
        <w:rPr>
          <w:rFonts w:ascii="Times New Roman" w:hAnsi="Times New Roman"/>
          <w:color w:val="1A1A1A"/>
          <w:sz w:val="28"/>
          <w:szCs w:val="28"/>
        </w:rPr>
      </w:pPr>
      <w:r w:rsidRPr="00690674">
        <w:rPr>
          <w:rFonts w:ascii="Times New Roman" w:hAnsi="Times New Roman"/>
          <w:color w:val="1A1A1A"/>
          <w:sz w:val="28"/>
          <w:szCs w:val="28"/>
        </w:rPr>
        <w:t>2.</w:t>
      </w:r>
      <w:r>
        <w:rPr>
          <w:rFonts w:ascii="Times New Roman" w:hAnsi="Times New Roman"/>
          <w:color w:val="1A1A1A"/>
          <w:sz w:val="28"/>
          <w:szCs w:val="28"/>
        </w:rPr>
        <w:t>9</w:t>
      </w:r>
      <w:r w:rsidRPr="00690674">
        <w:rPr>
          <w:rFonts w:ascii="Times New Roman" w:hAnsi="Times New Roman"/>
          <w:color w:val="1A1A1A"/>
          <w:sz w:val="28"/>
          <w:szCs w:val="28"/>
        </w:rPr>
        <w:t xml:space="preserve">. Автоцистерна – </w:t>
      </w:r>
      <w:r w:rsidRPr="00631C12">
        <w:rPr>
          <w:rFonts w:ascii="Times New Roman" w:hAnsi="Times New Roman"/>
          <w:color w:val="1A1A1A"/>
          <w:sz w:val="28"/>
          <w:szCs w:val="28"/>
        </w:rPr>
        <w:t>передвижной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НТО,</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представляющий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собой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изотермическую емкость, установленную на базе автотранспортного средства</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или прицепа (полуприцепа), предназначенную для осуществления развозной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торговли жидкими товарами в розлив (молоком, квасом и др.), живой рыбой и</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другими гидробионтами</w:t>
      </w:r>
      <w:r>
        <w:rPr>
          <w:rFonts w:ascii="Times New Roman" w:hAnsi="Times New Roman"/>
          <w:color w:val="1A1A1A"/>
          <w:sz w:val="28"/>
          <w:szCs w:val="28"/>
        </w:rPr>
        <w:t>.</w:t>
      </w:r>
    </w:p>
    <w:p w:rsidR="00446317" w:rsidRPr="00631C12"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2.</w:t>
      </w:r>
      <w:r>
        <w:rPr>
          <w:rFonts w:ascii="Times New Roman" w:hAnsi="Times New Roman"/>
          <w:color w:val="1A1A1A"/>
          <w:sz w:val="28"/>
          <w:szCs w:val="28"/>
        </w:rPr>
        <w:t>10</w:t>
      </w:r>
      <w:r w:rsidRPr="00631C12">
        <w:rPr>
          <w:rFonts w:ascii="Times New Roman" w:hAnsi="Times New Roman"/>
          <w:color w:val="1A1A1A"/>
          <w:sz w:val="28"/>
          <w:szCs w:val="28"/>
        </w:rPr>
        <w:t>. Бахчевой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развал</w:t>
      </w:r>
      <w:r w:rsidRPr="00690674">
        <w:rPr>
          <w:rFonts w:ascii="Times New Roman" w:hAnsi="Times New Roman"/>
          <w:color w:val="1A1A1A"/>
          <w:sz w:val="28"/>
          <w:szCs w:val="28"/>
        </w:rPr>
        <w:t xml:space="preserve"> - </w:t>
      </w:r>
      <w:r w:rsidRPr="00631C12">
        <w:rPr>
          <w:rFonts w:ascii="Times New Roman" w:hAnsi="Times New Roman"/>
          <w:color w:val="1A1A1A"/>
          <w:sz w:val="28"/>
          <w:szCs w:val="28"/>
        </w:rPr>
        <w:t>НТО,</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представляющий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собой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специально</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оборудованную временную конструкцию в виде обособленной открытой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площадки или установленной торговой палатки, предназначенный для продажи</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сезонных бахчевых культур</w:t>
      </w:r>
      <w:r>
        <w:rPr>
          <w:rFonts w:ascii="Times New Roman" w:hAnsi="Times New Roman"/>
          <w:color w:val="1A1A1A"/>
          <w:sz w:val="28"/>
          <w:szCs w:val="28"/>
        </w:rPr>
        <w:t>.</w:t>
      </w:r>
    </w:p>
    <w:p w:rsidR="00446317" w:rsidRPr="00631C12"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2.</w:t>
      </w:r>
      <w:r>
        <w:rPr>
          <w:rFonts w:ascii="Times New Roman" w:hAnsi="Times New Roman"/>
          <w:color w:val="1A1A1A"/>
          <w:sz w:val="28"/>
          <w:szCs w:val="28"/>
        </w:rPr>
        <w:t>11</w:t>
      </w:r>
      <w:r w:rsidRPr="00631C12">
        <w:rPr>
          <w:rFonts w:ascii="Times New Roman" w:hAnsi="Times New Roman"/>
          <w:color w:val="1A1A1A"/>
          <w:sz w:val="28"/>
          <w:szCs w:val="28"/>
        </w:rPr>
        <w:t>. Елочный</w:t>
      </w:r>
      <w:r w:rsidRPr="00690674">
        <w:rPr>
          <w:rFonts w:ascii="Times New Roman" w:hAnsi="Times New Roman"/>
          <w:color w:val="1A1A1A"/>
          <w:sz w:val="28"/>
          <w:szCs w:val="28"/>
        </w:rPr>
        <w:t xml:space="preserve"> базар - </w:t>
      </w:r>
      <w:r w:rsidRPr="00631C12">
        <w:rPr>
          <w:rFonts w:ascii="Times New Roman" w:hAnsi="Times New Roman"/>
          <w:color w:val="1A1A1A"/>
          <w:sz w:val="28"/>
          <w:szCs w:val="28"/>
        </w:rPr>
        <w:t>НТО,</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представляющий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собой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специально</w:t>
      </w:r>
      <w:r w:rsidRPr="00690674">
        <w:rPr>
          <w:rFonts w:ascii="Times New Roman" w:hAnsi="Times New Roman"/>
          <w:color w:val="1A1A1A"/>
          <w:sz w:val="28"/>
          <w:szCs w:val="28"/>
        </w:rPr>
        <w:t xml:space="preserve"> оборудованную </w:t>
      </w:r>
      <w:r w:rsidRPr="00631C12">
        <w:rPr>
          <w:rFonts w:ascii="Times New Roman" w:hAnsi="Times New Roman"/>
          <w:color w:val="1A1A1A"/>
          <w:sz w:val="28"/>
          <w:szCs w:val="28"/>
        </w:rPr>
        <w:t>временную конструкцию в виде обособленной открытой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площадки для новогодней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(рождественской) продажи натуральных хвойных</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деревьев и веток хвойных деревьев</w:t>
      </w:r>
      <w:r>
        <w:rPr>
          <w:rFonts w:ascii="Times New Roman" w:hAnsi="Times New Roman"/>
          <w:color w:val="1A1A1A"/>
          <w:sz w:val="28"/>
          <w:szCs w:val="28"/>
        </w:rPr>
        <w:t>.</w:t>
      </w:r>
    </w:p>
    <w:p w:rsidR="00446317" w:rsidRPr="00631C12"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2.1</w:t>
      </w:r>
      <w:r>
        <w:rPr>
          <w:rFonts w:ascii="Times New Roman" w:hAnsi="Times New Roman"/>
          <w:color w:val="1A1A1A"/>
          <w:sz w:val="28"/>
          <w:szCs w:val="28"/>
        </w:rPr>
        <w:t>2</w:t>
      </w:r>
      <w:r w:rsidRPr="00631C12">
        <w:rPr>
          <w:rFonts w:ascii="Times New Roman" w:hAnsi="Times New Roman"/>
          <w:color w:val="1A1A1A"/>
          <w:sz w:val="28"/>
          <w:szCs w:val="28"/>
        </w:rPr>
        <w:t>. Торговая</w:t>
      </w:r>
      <w:r w:rsidRPr="00690674">
        <w:rPr>
          <w:rFonts w:ascii="Times New Roman" w:hAnsi="Times New Roman"/>
          <w:color w:val="1A1A1A"/>
          <w:sz w:val="28"/>
          <w:szCs w:val="28"/>
        </w:rPr>
        <w:t xml:space="preserve"> тележка - </w:t>
      </w:r>
      <w:r w:rsidRPr="00631C12">
        <w:rPr>
          <w:rFonts w:ascii="Times New Roman" w:hAnsi="Times New Roman"/>
          <w:color w:val="1A1A1A"/>
          <w:sz w:val="28"/>
          <w:szCs w:val="28"/>
        </w:rPr>
        <w:t>НТО,</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представляющий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собой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оснащенную</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колесным механизмом конструкцию на одно рабочее место и предназначенный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для перемещения и продажи штучных товаров в потребительской упаковке</w:t>
      </w:r>
      <w:r>
        <w:rPr>
          <w:rFonts w:ascii="Times New Roman" w:hAnsi="Times New Roman"/>
          <w:color w:val="1A1A1A"/>
          <w:sz w:val="28"/>
          <w:szCs w:val="28"/>
        </w:rPr>
        <w:t>.</w:t>
      </w:r>
    </w:p>
    <w:p w:rsidR="00446317" w:rsidRPr="00631C12"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2.1</w:t>
      </w:r>
      <w:r>
        <w:rPr>
          <w:rFonts w:ascii="Times New Roman" w:hAnsi="Times New Roman"/>
          <w:color w:val="1A1A1A"/>
          <w:sz w:val="28"/>
          <w:szCs w:val="28"/>
        </w:rPr>
        <w:t>3</w:t>
      </w:r>
      <w:r w:rsidRPr="00631C12">
        <w:rPr>
          <w:rFonts w:ascii="Times New Roman" w:hAnsi="Times New Roman"/>
          <w:color w:val="1A1A1A"/>
          <w:sz w:val="28"/>
          <w:szCs w:val="28"/>
        </w:rPr>
        <w:t>. Торговая галерея</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 xml:space="preserve"> НТО, выполненный в едином архитектурном</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стиле, состоящий из совокупности, но не более пяти (в одном ряду)</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специализированных павильонов или киосков, симметрично расположенных</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напротив</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друг</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друга,</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обеспечивающих</w:t>
      </w:r>
      <w:r>
        <w:rPr>
          <w:rFonts w:ascii="Times New Roman" w:hAnsi="Times New Roman"/>
          <w:color w:val="1A1A1A"/>
          <w:sz w:val="28"/>
          <w:szCs w:val="28"/>
        </w:rPr>
        <w:t xml:space="preserve"> б</w:t>
      </w:r>
      <w:r w:rsidRPr="00631C12">
        <w:rPr>
          <w:rFonts w:ascii="Times New Roman" w:hAnsi="Times New Roman"/>
          <w:color w:val="1A1A1A"/>
          <w:sz w:val="28"/>
          <w:szCs w:val="28"/>
        </w:rPr>
        <w:t>еспрепятственный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проход</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для</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покупателей, об</w:t>
      </w:r>
      <w:r w:rsidRPr="00690674">
        <w:rPr>
          <w:rFonts w:ascii="Times New Roman" w:hAnsi="Times New Roman"/>
          <w:color w:val="1A1A1A"/>
          <w:sz w:val="28"/>
          <w:szCs w:val="28"/>
        </w:rPr>
        <w:t xml:space="preserve">ъединенных под единой временной </w:t>
      </w:r>
      <w:proofErr w:type="spellStart"/>
      <w:r w:rsidRPr="00631C12">
        <w:rPr>
          <w:rFonts w:ascii="Times New Roman" w:hAnsi="Times New Roman"/>
          <w:color w:val="1A1A1A"/>
          <w:sz w:val="28"/>
          <w:szCs w:val="28"/>
        </w:rPr>
        <w:t>светопрозрачной</w:t>
      </w:r>
      <w:proofErr w:type="spellEnd"/>
      <w:r w:rsidRPr="00631C12">
        <w:rPr>
          <w:rFonts w:ascii="Times New Roman" w:hAnsi="Times New Roman"/>
          <w:color w:val="1A1A1A"/>
          <w:sz w:val="28"/>
          <w:szCs w:val="28"/>
        </w:rPr>
        <w:t xml:space="preserve"> кровлей,</w:t>
      </w:r>
      <w:r w:rsidRPr="00690674">
        <w:rPr>
          <w:rFonts w:ascii="Times New Roman" w:hAnsi="Times New Roman"/>
          <w:color w:val="1A1A1A"/>
          <w:sz w:val="28"/>
          <w:szCs w:val="28"/>
        </w:rPr>
        <w:t xml:space="preserve"> </w:t>
      </w:r>
      <w:r w:rsidRPr="00631C12">
        <w:rPr>
          <w:rFonts w:ascii="Times New Roman" w:hAnsi="Times New Roman"/>
          <w:color w:val="1A1A1A"/>
          <w:sz w:val="28"/>
          <w:szCs w:val="28"/>
        </w:rPr>
        <w:t>не не</w:t>
      </w:r>
      <w:r>
        <w:rPr>
          <w:rFonts w:ascii="Times New Roman" w:hAnsi="Times New Roman"/>
          <w:color w:val="1A1A1A"/>
          <w:sz w:val="28"/>
          <w:szCs w:val="28"/>
        </w:rPr>
        <w:t>сущей теплоизоляционной функции.</w:t>
      </w:r>
    </w:p>
    <w:p w:rsidR="00446317" w:rsidRPr="00631C12" w:rsidRDefault="00446317" w:rsidP="00446317">
      <w:pPr>
        <w:shd w:val="clear" w:color="auto" w:fill="FFFFFF"/>
        <w:ind w:firstLine="709"/>
        <w:jc w:val="both"/>
        <w:rPr>
          <w:rFonts w:ascii="Times New Roman" w:hAnsi="Times New Roman"/>
          <w:color w:val="1A1A1A"/>
          <w:sz w:val="28"/>
          <w:szCs w:val="28"/>
        </w:rPr>
      </w:pPr>
      <w:r w:rsidRPr="00631C12">
        <w:rPr>
          <w:rFonts w:ascii="Times New Roman" w:hAnsi="Times New Roman"/>
          <w:color w:val="1A1A1A"/>
          <w:sz w:val="28"/>
          <w:szCs w:val="28"/>
        </w:rPr>
        <w:t>2.1</w:t>
      </w:r>
      <w:r>
        <w:rPr>
          <w:rFonts w:ascii="Times New Roman" w:hAnsi="Times New Roman"/>
          <w:color w:val="1A1A1A"/>
          <w:sz w:val="28"/>
          <w:szCs w:val="28"/>
        </w:rPr>
        <w:t>4</w:t>
      </w:r>
      <w:r w:rsidRPr="00631C12">
        <w:rPr>
          <w:rFonts w:ascii="Times New Roman" w:hAnsi="Times New Roman"/>
          <w:color w:val="1A1A1A"/>
          <w:sz w:val="28"/>
          <w:szCs w:val="28"/>
        </w:rPr>
        <w:t xml:space="preserve">. </w:t>
      </w:r>
      <w:r w:rsidRPr="00D95D79">
        <w:rPr>
          <w:rFonts w:ascii="Times New Roman" w:hAnsi="Times New Roman"/>
          <w:sz w:val="28"/>
          <w:szCs w:val="28"/>
        </w:rPr>
        <w:t>Летнее кафе - временные сооружения или конструкции, специально оборудованные для торговли или общественного питания места, расположенные на земельных участках, используемые как дополнительное место для питания и отдыха потребителей</w:t>
      </w:r>
      <w:r w:rsidRPr="00631C12">
        <w:rPr>
          <w:rFonts w:ascii="Times New Roman" w:hAnsi="Times New Roman"/>
          <w:color w:val="1A1A1A"/>
          <w:sz w:val="28"/>
          <w:szCs w:val="28"/>
        </w:rPr>
        <w:t>.</w:t>
      </w:r>
    </w:p>
    <w:p w:rsidR="00446317" w:rsidRPr="007B5DB3" w:rsidRDefault="00446317" w:rsidP="00446317">
      <w:pPr>
        <w:shd w:val="clear" w:color="auto" w:fill="FFFFFF"/>
        <w:ind w:firstLine="709"/>
        <w:jc w:val="both"/>
        <w:rPr>
          <w:rFonts w:ascii="Times New Roman" w:hAnsi="Times New Roman"/>
          <w:color w:val="1A1A1A"/>
          <w:sz w:val="28"/>
          <w:szCs w:val="28"/>
        </w:rPr>
      </w:pPr>
      <w:r w:rsidRPr="007B5DB3">
        <w:rPr>
          <w:rFonts w:ascii="Times New Roman" w:hAnsi="Times New Roman"/>
          <w:color w:val="1A1A1A"/>
          <w:sz w:val="28"/>
          <w:szCs w:val="28"/>
        </w:rPr>
        <w:t>2.15. Шкала цветов RAL – промышленный европейский стандарт цветов, где каждый цвет обозначается цифровым индексом.</w:t>
      </w:r>
    </w:p>
    <w:p w:rsidR="00446317" w:rsidRDefault="00446317" w:rsidP="00446317">
      <w:pPr>
        <w:shd w:val="clear" w:color="auto" w:fill="FFFFFF"/>
        <w:jc w:val="both"/>
        <w:rPr>
          <w:rFonts w:ascii="Times New Roman" w:hAnsi="Times New Roman"/>
          <w:sz w:val="28"/>
          <w:szCs w:val="28"/>
        </w:rPr>
      </w:pPr>
    </w:p>
    <w:p w:rsidR="00446317" w:rsidRPr="000D385F" w:rsidRDefault="00446317" w:rsidP="00446317">
      <w:pPr>
        <w:shd w:val="clear" w:color="auto" w:fill="FFFFFF"/>
        <w:ind w:firstLine="709"/>
        <w:rPr>
          <w:rFonts w:ascii="Times New Roman" w:hAnsi="Times New Roman"/>
          <w:b/>
          <w:color w:val="1A1A1A"/>
          <w:sz w:val="28"/>
          <w:szCs w:val="28"/>
        </w:rPr>
      </w:pPr>
      <w:r w:rsidRPr="00631C12">
        <w:rPr>
          <w:rFonts w:ascii="Times New Roman" w:hAnsi="Times New Roman"/>
          <w:b/>
          <w:color w:val="1A1A1A"/>
          <w:sz w:val="28"/>
          <w:szCs w:val="28"/>
        </w:rPr>
        <w:t>3</w:t>
      </w:r>
      <w:r w:rsidRPr="009647A1">
        <w:rPr>
          <w:rFonts w:ascii="Times New Roman" w:hAnsi="Times New Roman"/>
          <w:b/>
          <w:color w:val="1A1A1A"/>
          <w:sz w:val="28"/>
          <w:szCs w:val="28"/>
        </w:rPr>
        <w:t xml:space="preserve">. </w:t>
      </w:r>
      <w:r w:rsidRPr="000D385F">
        <w:rPr>
          <w:rFonts w:ascii="Times New Roman" w:hAnsi="Times New Roman"/>
          <w:b/>
          <w:color w:val="1A1A1A"/>
          <w:sz w:val="28"/>
          <w:szCs w:val="28"/>
        </w:rPr>
        <w:t xml:space="preserve">Требования </w:t>
      </w:r>
      <w:r w:rsidRPr="00C369A0">
        <w:rPr>
          <w:rFonts w:ascii="Times New Roman" w:hAnsi="Times New Roman"/>
          <w:b/>
          <w:sz w:val="28"/>
          <w:szCs w:val="28"/>
        </w:rPr>
        <w:t>к архитектурным решениям</w:t>
      </w:r>
      <w:r>
        <w:rPr>
          <w:rFonts w:ascii="Times New Roman" w:hAnsi="Times New Roman"/>
          <w:b/>
          <w:sz w:val="28"/>
          <w:szCs w:val="28"/>
        </w:rPr>
        <w:t xml:space="preserve"> </w:t>
      </w:r>
      <w:r w:rsidRPr="00C369A0">
        <w:rPr>
          <w:rFonts w:ascii="Times New Roman" w:hAnsi="Times New Roman"/>
          <w:b/>
          <w:sz w:val="28"/>
          <w:szCs w:val="28"/>
        </w:rPr>
        <w:t>внешнего вида</w:t>
      </w:r>
      <w:r w:rsidRPr="000D385F">
        <w:rPr>
          <w:rFonts w:ascii="Times New Roman" w:hAnsi="Times New Roman"/>
          <w:b/>
          <w:color w:val="1A1A1A"/>
          <w:sz w:val="28"/>
          <w:szCs w:val="28"/>
        </w:rPr>
        <w:t xml:space="preserve"> НТО</w:t>
      </w:r>
    </w:p>
    <w:p w:rsidR="00446317" w:rsidRPr="00045FE3" w:rsidRDefault="00446317" w:rsidP="00446317">
      <w:pPr>
        <w:shd w:val="clear" w:color="auto" w:fill="FFFFFF"/>
        <w:ind w:firstLine="709"/>
        <w:jc w:val="both"/>
        <w:rPr>
          <w:rFonts w:ascii="Times New Roman" w:hAnsi="Times New Roman"/>
          <w:sz w:val="28"/>
          <w:szCs w:val="28"/>
        </w:rPr>
      </w:pPr>
      <w:r w:rsidRPr="00045FE3">
        <w:rPr>
          <w:rFonts w:ascii="Times New Roman" w:hAnsi="Times New Roman"/>
          <w:sz w:val="28"/>
          <w:szCs w:val="28"/>
        </w:rPr>
        <w:t>3.1. Основные требования к внешнему виду и техническим (конструктивным) особенностям НТО, в разрезе каждого типа НТО, отражены в приложении 1 к настоящим Требованиям.</w:t>
      </w:r>
    </w:p>
    <w:p w:rsidR="00446317" w:rsidRPr="009647A1" w:rsidRDefault="00446317" w:rsidP="00446317">
      <w:pPr>
        <w:shd w:val="clear" w:color="auto" w:fill="FFFFFF"/>
        <w:ind w:firstLine="709"/>
        <w:jc w:val="both"/>
        <w:rPr>
          <w:rFonts w:ascii="Times New Roman" w:hAnsi="Times New Roman"/>
          <w:sz w:val="28"/>
          <w:szCs w:val="28"/>
        </w:rPr>
      </w:pPr>
      <w:r w:rsidRPr="009647A1">
        <w:rPr>
          <w:rFonts w:ascii="Times New Roman" w:hAnsi="Times New Roman"/>
          <w:sz w:val="28"/>
          <w:szCs w:val="28"/>
        </w:rPr>
        <w:t>3.</w:t>
      </w:r>
      <w:r>
        <w:rPr>
          <w:rFonts w:ascii="Times New Roman" w:hAnsi="Times New Roman"/>
          <w:sz w:val="28"/>
          <w:szCs w:val="28"/>
        </w:rPr>
        <w:t>2</w:t>
      </w:r>
      <w:r w:rsidRPr="009647A1">
        <w:rPr>
          <w:rFonts w:ascii="Times New Roman" w:hAnsi="Times New Roman"/>
          <w:sz w:val="28"/>
          <w:szCs w:val="28"/>
        </w:rPr>
        <w:t>. НТО не должен иметь капитального фундамента и (или) подземных</w:t>
      </w:r>
      <w:r w:rsidRPr="00F7173D">
        <w:rPr>
          <w:rFonts w:ascii="Times New Roman" w:hAnsi="Times New Roman"/>
          <w:sz w:val="28"/>
          <w:szCs w:val="28"/>
        </w:rPr>
        <w:t xml:space="preserve"> </w:t>
      </w:r>
      <w:r w:rsidRPr="009647A1">
        <w:rPr>
          <w:rFonts w:ascii="Times New Roman" w:hAnsi="Times New Roman"/>
          <w:sz w:val="28"/>
          <w:szCs w:val="28"/>
        </w:rPr>
        <w:t>помещений, позволяющих отнести такой объект к недвижимому имуществу,</w:t>
      </w:r>
      <w:r w:rsidRPr="00F7173D">
        <w:rPr>
          <w:rFonts w:ascii="Times New Roman" w:hAnsi="Times New Roman"/>
          <w:sz w:val="28"/>
          <w:szCs w:val="28"/>
        </w:rPr>
        <w:t xml:space="preserve"> </w:t>
      </w:r>
      <w:r w:rsidRPr="009647A1">
        <w:rPr>
          <w:rFonts w:ascii="Times New Roman" w:hAnsi="Times New Roman"/>
          <w:sz w:val="28"/>
          <w:szCs w:val="28"/>
        </w:rPr>
        <w:t>независимо от наличия или отсутствия подключения (технологического</w:t>
      </w:r>
      <w:r w:rsidRPr="00F7173D">
        <w:rPr>
          <w:rFonts w:ascii="Times New Roman" w:hAnsi="Times New Roman"/>
          <w:sz w:val="28"/>
          <w:szCs w:val="28"/>
        </w:rPr>
        <w:t xml:space="preserve"> </w:t>
      </w:r>
      <w:r w:rsidRPr="009647A1">
        <w:rPr>
          <w:rFonts w:ascii="Times New Roman" w:hAnsi="Times New Roman"/>
          <w:sz w:val="28"/>
          <w:szCs w:val="28"/>
        </w:rPr>
        <w:t>присоединения) к сетям инженерно-технического обеспечения.</w:t>
      </w:r>
    </w:p>
    <w:p w:rsidR="00446317" w:rsidRDefault="00446317" w:rsidP="00446317">
      <w:pPr>
        <w:shd w:val="clear" w:color="auto" w:fill="FFFFFF"/>
        <w:ind w:firstLine="709"/>
        <w:jc w:val="both"/>
        <w:rPr>
          <w:rFonts w:ascii="Times New Roman" w:hAnsi="Times New Roman"/>
          <w:sz w:val="28"/>
          <w:szCs w:val="28"/>
        </w:rPr>
      </w:pPr>
      <w:r w:rsidRPr="009647A1">
        <w:rPr>
          <w:rFonts w:ascii="Times New Roman" w:hAnsi="Times New Roman"/>
          <w:sz w:val="28"/>
          <w:szCs w:val="28"/>
        </w:rPr>
        <w:t>3.</w:t>
      </w:r>
      <w:r>
        <w:rPr>
          <w:rFonts w:ascii="Times New Roman" w:hAnsi="Times New Roman"/>
          <w:sz w:val="28"/>
          <w:szCs w:val="28"/>
        </w:rPr>
        <w:t>3</w:t>
      </w:r>
      <w:r w:rsidRPr="009647A1">
        <w:rPr>
          <w:rFonts w:ascii="Times New Roman" w:hAnsi="Times New Roman"/>
          <w:sz w:val="28"/>
          <w:szCs w:val="28"/>
        </w:rPr>
        <w:t>. Конструкции</w:t>
      </w:r>
      <w:r w:rsidRPr="00F7173D">
        <w:rPr>
          <w:rFonts w:ascii="Times New Roman" w:hAnsi="Times New Roman"/>
          <w:sz w:val="28"/>
          <w:szCs w:val="28"/>
        </w:rPr>
        <w:t xml:space="preserve"> </w:t>
      </w:r>
      <w:r w:rsidRPr="009647A1">
        <w:rPr>
          <w:rFonts w:ascii="Times New Roman" w:hAnsi="Times New Roman"/>
          <w:sz w:val="28"/>
          <w:szCs w:val="28"/>
        </w:rPr>
        <w:t>должны</w:t>
      </w:r>
      <w:r w:rsidRPr="00F7173D">
        <w:rPr>
          <w:rFonts w:ascii="Times New Roman" w:hAnsi="Times New Roman"/>
          <w:sz w:val="28"/>
          <w:szCs w:val="28"/>
        </w:rPr>
        <w:t xml:space="preserve"> </w:t>
      </w:r>
      <w:r w:rsidRPr="009647A1">
        <w:rPr>
          <w:rFonts w:ascii="Times New Roman" w:hAnsi="Times New Roman"/>
          <w:sz w:val="28"/>
          <w:szCs w:val="28"/>
        </w:rPr>
        <w:t>быть</w:t>
      </w:r>
      <w:r w:rsidRPr="00F7173D">
        <w:rPr>
          <w:rFonts w:ascii="Times New Roman" w:hAnsi="Times New Roman"/>
          <w:sz w:val="28"/>
          <w:szCs w:val="28"/>
        </w:rPr>
        <w:t xml:space="preserve"> </w:t>
      </w:r>
      <w:r w:rsidRPr="009647A1">
        <w:rPr>
          <w:rFonts w:ascii="Times New Roman" w:hAnsi="Times New Roman"/>
          <w:sz w:val="28"/>
          <w:szCs w:val="28"/>
        </w:rPr>
        <w:t>быстровозводимыми</w:t>
      </w:r>
      <w:r w:rsidRPr="00F7173D">
        <w:rPr>
          <w:rFonts w:ascii="Times New Roman" w:hAnsi="Times New Roman"/>
          <w:sz w:val="28"/>
          <w:szCs w:val="28"/>
        </w:rPr>
        <w:t xml:space="preserve"> </w:t>
      </w:r>
      <w:r w:rsidRPr="009647A1">
        <w:rPr>
          <w:rFonts w:ascii="Times New Roman" w:hAnsi="Times New Roman"/>
          <w:sz w:val="28"/>
          <w:szCs w:val="28"/>
        </w:rPr>
        <w:t>и</w:t>
      </w:r>
      <w:r w:rsidRPr="00F7173D">
        <w:rPr>
          <w:rFonts w:ascii="Times New Roman" w:hAnsi="Times New Roman"/>
          <w:sz w:val="28"/>
          <w:szCs w:val="28"/>
        </w:rPr>
        <w:t xml:space="preserve"> </w:t>
      </w:r>
      <w:r w:rsidRPr="009647A1">
        <w:rPr>
          <w:rFonts w:ascii="Times New Roman" w:hAnsi="Times New Roman"/>
          <w:sz w:val="28"/>
          <w:szCs w:val="28"/>
        </w:rPr>
        <w:t>не</w:t>
      </w:r>
      <w:r w:rsidRPr="00F7173D">
        <w:rPr>
          <w:rFonts w:ascii="Times New Roman" w:hAnsi="Times New Roman"/>
          <w:sz w:val="28"/>
          <w:szCs w:val="28"/>
        </w:rPr>
        <w:t xml:space="preserve"> </w:t>
      </w:r>
      <w:r w:rsidRPr="009647A1">
        <w:rPr>
          <w:rFonts w:ascii="Times New Roman" w:hAnsi="Times New Roman"/>
          <w:sz w:val="28"/>
          <w:szCs w:val="28"/>
        </w:rPr>
        <w:t>иметь</w:t>
      </w:r>
      <w:r w:rsidRPr="00F7173D">
        <w:rPr>
          <w:rFonts w:ascii="Times New Roman" w:hAnsi="Times New Roman"/>
          <w:sz w:val="28"/>
          <w:szCs w:val="28"/>
        </w:rPr>
        <w:t xml:space="preserve"> </w:t>
      </w:r>
      <w:r w:rsidRPr="009647A1">
        <w:rPr>
          <w:rFonts w:ascii="Times New Roman" w:hAnsi="Times New Roman"/>
          <w:sz w:val="28"/>
          <w:szCs w:val="28"/>
        </w:rPr>
        <w:t>монолитной связи с земельным участком, а также обеспечивать возможность</w:t>
      </w:r>
      <w:r w:rsidRPr="00F7173D">
        <w:rPr>
          <w:rFonts w:ascii="Times New Roman" w:hAnsi="Times New Roman"/>
          <w:sz w:val="28"/>
          <w:szCs w:val="28"/>
        </w:rPr>
        <w:t xml:space="preserve"> </w:t>
      </w:r>
      <w:r w:rsidRPr="009647A1">
        <w:rPr>
          <w:rFonts w:ascii="Times New Roman" w:hAnsi="Times New Roman"/>
          <w:sz w:val="28"/>
          <w:szCs w:val="28"/>
        </w:rPr>
        <w:t>его</w:t>
      </w:r>
      <w:r w:rsidRPr="00F7173D">
        <w:rPr>
          <w:rFonts w:ascii="Times New Roman" w:hAnsi="Times New Roman"/>
          <w:sz w:val="28"/>
          <w:szCs w:val="28"/>
        </w:rPr>
        <w:t xml:space="preserve"> </w:t>
      </w:r>
      <w:r w:rsidRPr="009647A1">
        <w:rPr>
          <w:rFonts w:ascii="Times New Roman" w:hAnsi="Times New Roman"/>
          <w:sz w:val="28"/>
          <w:szCs w:val="28"/>
        </w:rPr>
        <w:t>перемещения и транспортировку.</w:t>
      </w:r>
    </w:p>
    <w:p w:rsidR="00446317" w:rsidRDefault="00446317" w:rsidP="00446317">
      <w:pPr>
        <w:shd w:val="clear" w:color="auto" w:fill="FFFFFF"/>
        <w:ind w:firstLine="709"/>
        <w:jc w:val="both"/>
        <w:rPr>
          <w:rFonts w:ascii="Times New Roman" w:hAnsi="Times New Roman"/>
          <w:sz w:val="28"/>
          <w:szCs w:val="28"/>
        </w:rPr>
      </w:pPr>
    </w:p>
    <w:p w:rsidR="00446317" w:rsidRDefault="00446317" w:rsidP="00446317">
      <w:pPr>
        <w:shd w:val="clear" w:color="auto" w:fill="FFFFFF"/>
        <w:ind w:firstLine="709"/>
        <w:jc w:val="both"/>
        <w:rPr>
          <w:rFonts w:ascii="Times New Roman" w:hAnsi="Times New Roman"/>
          <w:sz w:val="28"/>
          <w:szCs w:val="28"/>
        </w:rPr>
      </w:pPr>
    </w:p>
    <w:p w:rsidR="006832F7" w:rsidRPr="009647A1" w:rsidRDefault="006832F7" w:rsidP="00446317">
      <w:pPr>
        <w:shd w:val="clear" w:color="auto" w:fill="FFFFFF"/>
        <w:ind w:firstLine="709"/>
        <w:jc w:val="both"/>
        <w:rPr>
          <w:rFonts w:ascii="Times New Roman" w:hAnsi="Times New Roman"/>
          <w:sz w:val="28"/>
          <w:szCs w:val="28"/>
        </w:rPr>
      </w:pPr>
    </w:p>
    <w:p w:rsidR="00446317" w:rsidRPr="009647A1" w:rsidRDefault="00446317" w:rsidP="00446317">
      <w:pPr>
        <w:shd w:val="clear" w:color="auto" w:fill="FFFFFF"/>
        <w:ind w:firstLine="709"/>
        <w:jc w:val="both"/>
        <w:rPr>
          <w:rFonts w:ascii="Times New Roman" w:hAnsi="Times New Roman"/>
          <w:sz w:val="28"/>
          <w:szCs w:val="28"/>
        </w:rPr>
      </w:pPr>
      <w:r w:rsidRPr="009647A1">
        <w:rPr>
          <w:rFonts w:ascii="Times New Roman" w:hAnsi="Times New Roman"/>
          <w:sz w:val="28"/>
          <w:szCs w:val="28"/>
        </w:rPr>
        <w:lastRenderedPageBreak/>
        <w:t>3.</w:t>
      </w:r>
      <w:r>
        <w:rPr>
          <w:rFonts w:ascii="Times New Roman" w:hAnsi="Times New Roman"/>
          <w:sz w:val="28"/>
          <w:szCs w:val="28"/>
        </w:rPr>
        <w:t>4</w:t>
      </w:r>
      <w:r w:rsidRPr="009647A1">
        <w:rPr>
          <w:rFonts w:ascii="Times New Roman" w:hAnsi="Times New Roman"/>
          <w:sz w:val="28"/>
          <w:szCs w:val="28"/>
        </w:rPr>
        <w:t xml:space="preserve">. </w:t>
      </w:r>
      <w:r w:rsidRPr="00336C02">
        <w:rPr>
          <w:rFonts w:ascii="Times New Roman" w:hAnsi="Times New Roman"/>
          <w:sz w:val="28"/>
          <w:szCs w:val="28"/>
        </w:rPr>
        <w:t>В случае размещения НТО на неровной поверхности земли конструкция несущего каркаса должна предусматривать возможность регулировки уровня установки НТО.</w:t>
      </w:r>
    </w:p>
    <w:p w:rsidR="00446317" w:rsidRPr="00F7173D" w:rsidRDefault="00446317" w:rsidP="00446317">
      <w:pPr>
        <w:shd w:val="clear" w:color="auto" w:fill="FFFFFF"/>
        <w:ind w:firstLine="709"/>
        <w:jc w:val="both"/>
        <w:rPr>
          <w:rFonts w:ascii="Times New Roman" w:hAnsi="Times New Roman"/>
          <w:sz w:val="28"/>
          <w:szCs w:val="28"/>
        </w:rPr>
      </w:pPr>
      <w:r w:rsidRPr="009647A1">
        <w:rPr>
          <w:rFonts w:ascii="Times New Roman" w:hAnsi="Times New Roman"/>
          <w:sz w:val="28"/>
          <w:szCs w:val="28"/>
        </w:rPr>
        <w:t>3.</w:t>
      </w:r>
      <w:r>
        <w:rPr>
          <w:rFonts w:ascii="Times New Roman" w:hAnsi="Times New Roman"/>
          <w:sz w:val="28"/>
          <w:szCs w:val="28"/>
        </w:rPr>
        <w:t>5</w:t>
      </w:r>
      <w:r w:rsidRPr="009647A1">
        <w:rPr>
          <w:rFonts w:ascii="Times New Roman" w:hAnsi="Times New Roman"/>
          <w:sz w:val="28"/>
          <w:szCs w:val="28"/>
        </w:rPr>
        <w:t>. НТО должен иметь количество этажей – не более одного, высоту от</w:t>
      </w:r>
      <w:r w:rsidRPr="00F7173D">
        <w:rPr>
          <w:rFonts w:ascii="Times New Roman" w:hAnsi="Times New Roman"/>
          <w:sz w:val="28"/>
          <w:szCs w:val="28"/>
        </w:rPr>
        <w:t xml:space="preserve"> </w:t>
      </w:r>
      <w:r w:rsidRPr="009647A1">
        <w:rPr>
          <w:rFonts w:ascii="Times New Roman" w:hAnsi="Times New Roman"/>
          <w:sz w:val="28"/>
          <w:szCs w:val="28"/>
        </w:rPr>
        <w:t xml:space="preserve">уровня земли – не более 3 метров, высоту внутренних помещений – не </w:t>
      </w:r>
      <w:proofErr w:type="gramStart"/>
      <w:r w:rsidRPr="009647A1">
        <w:rPr>
          <w:rFonts w:ascii="Times New Roman" w:hAnsi="Times New Roman"/>
          <w:sz w:val="28"/>
          <w:szCs w:val="28"/>
        </w:rPr>
        <w:t>менее</w:t>
      </w:r>
      <w:r w:rsidRPr="00F7173D">
        <w:rPr>
          <w:rFonts w:ascii="Times New Roman" w:hAnsi="Times New Roman"/>
          <w:sz w:val="28"/>
          <w:szCs w:val="28"/>
        </w:rPr>
        <w:t xml:space="preserve"> </w:t>
      </w:r>
      <w:r>
        <w:rPr>
          <w:rFonts w:ascii="Times New Roman" w:hAnsi="Times New Roman"/>
          <w:sz w:val="28"/>
          <w:szCs w:val="28"/>
        </w:rPr>
        <w:t xml:space="preserve"> </w:t>
      </w:r>
      <w:r w:rsidRPr="009647A1">
        <w:rPr>
          <w:rFonts w:ascii="Times New Roman" w:hAnsi="Times New Roman"/>
          <w:sz w:val="28"/>
          <w:szCs w:val="28"/>
        </w:rPr>
        <w:t>2</w:t>
      </w:r>
      <w:proofErr w:type="gramEnd"/>
      <w:r w:rsidRPr="009647A1">
        <w:rPr>
          <w:rFonts w:ascii="Times New Roman" w:hAnsi="Times New Roman"/>
          <w:sz w:val="28"/>
          <w:szCs w:val="28"/>
        </w:rPr>
        <w:t>,5 метра.</w:t>
      </w:r>
    </w:p>
    <w:p w:rsidR="00446317" w:rsidRDefault="00446317" w:rsidP="00446317">
      <w:pPr>
        <w:ind w:firstLine="709"/>
        <w:jc w:val="both"/>
        <w:rPr>
          <w:rFonts w:ascii="Times New Roman" w:hAnsi="Times New Roman"/>
          <w:sz w:val="28"/>
          <w:szCs w:val="28"/>
        </w:rPr>
      </w:pPr>
      <w:r>
        <w:rPr>
          <w:rFonts w:ascii="Times New Roman" w:hAnsi="Times New Roman"/>
          <w:sz w:val="28"/>
          <w:szCs w:val="28"/>
        </w:rPr>
        <w:t>3.6</w:t>
      </w:r>
      <w:r w:rsidRPr="00D95D79">
        <w:rPr>
          <w:rFonts w:ascii="Times New Roman" w:hAnsi="Times New Roman"/>
          <w:sz w:val="28"/>
          <w:szCs w:val="28"/>
        </w:rPr>
        <w:t>. Предельные площади размещаемых НТО</w:t>
      </w:r>
      <w:r>
        <w:rPr>
          <w:rFonts w:ascii="Times New Roman" w:hAnsi="Times New Roman"/>
          <w:sz w:val="28"/>
          <w:szCs w:val="28"/>
        </w:rPr>
        <w:t xml:space="preserve"> – не более 30 </w:t>
      </w:r>
      <w:proofErr w:type="spellStart"/>
      <w:r>
        <w:rPr>
          <w:rFonts w:ascii="Times New Roman" w:hAnsi="Times New Roman"/>
          <w:sz w:val="28"/>
          <w:szCs w:val="28"/>
        </w:rPr>
        <w:t>кв.</w:t>
      </w:r>
      <w:r w:rsidRPr="00D95D79">
        <w:rPr>
          <w:rFonts w:ascii="Times New Roman" w:hAnsi="Times New Roman"/>
          <w:sz w:val="28"/>
          <w:szCs w:val="28"/>
        </w:rPr>
        <w:t>м</w:t>
      </w:r>
      <w:proofErr w:type="spellEnd"/>
      <w:r>
        <w:rPr>
          <w:rFonts w:ascii="Times New Roman" w:hAnsi="Times New Roman"/>
          <w:sz w:val="28"/>
          <w:szCs w:val="28"/>
        </w:rPr>
        <w:t>.</w:t>
      </w:r>
      <w:r w:rsidRPr="00D95D79">
        <w:rPr>
          <w:rFonts w:ascii="Times New Roman" w:hAnsi="Times New Roman"/>
          <w:sz w:val="28"/>
          <w:szCs w:val="28"/>
        </w:rPr>
        <w:t xml:space="preserve">. </w:t>
      </w:r>
    </w:p>
    <w:p w:rsidR="00446317" w:rsidRPr="00336C02" w:rsidRDefault="00446317" w:rsidP="00446317">
      <w:pPr>
        <w:ind w:firstLine="709"/>
        <w:jc w:val="both"/>
        <w:rPr>
          <w:rFonts w:ascii="Times New Roman" w:hAnsi="Times New Roman"/>
          <w:sz w:val="28"/>
          <w:szCs w:val="28"/>
        </w:rPr>
      </w:pPr>
      <w:r w:rsidRPr="00336C02">
        <w:rPr>
          <w:rFonts w:ascii="Times New Roman" w:hAnsi="Times New Roman"/>
          <w:sz w:val="28"/>
          <w:szCs w:val="28"/>
        </w:rPr>
        <w:t>3.</w:t>
      </w:r>
      <w:r>
        <w:rPr>
          <w:rFonts w:ascii="Times New Roman" w:hAnsi="Times New Roman"/>
          <w:sz w:val="28"/>
          <w:szCs w:val="28"/>
        </w:rPr>
        <w:t>7</w:t>
      </w:r>
      <w:r w:rsidRPr="00336C02">
        <w:rPr>
          <w:rFonts w:ascii="Times New Roman" w:hAnsi="Times New Roman"/>
          <w:sz w:val="28"/>
          <w:szCs w:val="28"/>
        </w:rPr>
        <w:t xml:space="preserve">. В случае размещения двух и более НТО на одном земельном участке (блокировки), на смежных земельных участках общий вид НТО выполняется в едином цветовом решении каркаса, конструкций и декоративных элементов. </w:t>
      </w:r>
    </w:p>
    <w:p w:rsidR="00446317" w:rsidRPr="00336C02" w:rsidRDefault="00446317" w:rsidP="00446317">
      <w:pPr>
        <w:ind w:firstLine="709"/>
        <w:jc w:val="both"/>
        <w:rPr>
          <w:rFonts w:ascii="Times New Roman" w:hAnsi="Times New Roman"/>
          <w:sz w:val="28"/>
          <w:szCs w:val="28"/>
        </w:rPr>
      </w:pPr>
      <w:r w:rsidRPr="00336C02">
        <w:rPr>
          <w:rFonts w:ascii="Times New Roman" w:hAnsi="Times New Roman"/>
          <w:sz w:val="28"/>
          <w:szCs w:val="28"/>
        </w:rPr>
        <w:t>3.</w:t>
      </w:r>
      <w:r>
        <w:rPr>
          <w:rFonts w:ascii="Times New Roman" w:hAnsi="Times New Roman"/>
          <w:sz w:val="28"/>
          <w:szCs w:val="28"/>
        </w:rPr>
        <w:t>8</w:t>
      </w:r>
      <w:r w:rsidRPr="00336C02">
        <w:rPr>
          <w:rFonts w:ascii="Times New Roman" w:hAnsi="Times New Roman"/>
          <w:sz w:val="28"/>
          <w:szCs w:val="28"/>
        </w:rPr>
        <w:t>. Для изготовления НТО и их отделки применяются современные сертифицированные (в том числе в части пожар</w:t>
      </w:r>
      <w:r>
        <w:rPr>
          <w:rFonts w:ascii="Times New Roman" w:hAnsi="Times New Roman"/>
          <w:sz w:val="28"/>
          <w:szCs w:val="28"/>
        </w:rPr>
        <w:t>н</w:t>
      </w:r>
      <w:r w:rsidRPr="00336C02">
        <w:rPr>
          <w:rFonts w:ascii="Times New Roman" w:hAnsi="Times New Roman"/>
          <w:sz w:val="28"/>
          <w:szCs w:val="28"/>
        </w:rPr>
        <w:t>о</w:t>
      </w:r>
      <w:r>
        <w:rPr>
          <w:rFonts w:ascii="Times New Roman" w:hAnsi="Times New Roman"/>
          <w:sz w:val="28"/>
          <w:szCs w:val="28"/>
        </w:rPr>
        <w:t xml:space="preserve">й </w:t>
      </w:r>
      <w:r w:rsidRPr="00336C02">
        <w:rPr>
          <w:rFonts w:ascii="Times New Roman" w:hAnsi="Times New Roman"/>
          <w:sz w:val="28"/>
          <w:szCs w:val="28"/>
        </w:rPr>
        <w:t xml:space="preserve">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нестационарных торговых объектов. </w:t>
      </w:r>
    </w:p>
    <w:p w:rsidR="00446317" w:rsidRPr="00336C02" w:rsidRDefault="00446317" w:rsidP="00446317">
      <w:pPr>
        <w:ind w:firstLine="709"/>
        <w:jc w:val="both"/>
        <w:rPr>
          <w:rFonts w:ascii="Times New Roman" w:hAnsi="Times New Roman"/>
          <w:sz w:val="28"/>
          <w:szCs w:val="28"/>
        </w:rPr>
      </w:pPr>
      <w:r w:rsidRPr="00336C02">
        <w:rPr>
          <w:rFonts w:ascii="Times New Roman" w:hAnsi="Times New Roman"/>
          <w:sz w:val="28"/>
          <w:szCs w:val="28"/>
        </w:rPr>
        <w:t>3.</w:t>
      </w:r>
      <w:r>
        <w:rPr>
          <w:rFonts w:ascii="Times New Roman" w:hAnsi="Times New Roman"/>
          <w:sz w:val="28"/>
          <w:szCs w:val="28"/>
        </w:rPr>
        <w:t>9</w:t>
      </w:r>
      <w:r w:rsidRPr="00336C02">
        <w:rPr>
          <w:rFonts w:ascii="Times New Roman" w:hAnsi="Times New Roman"/>
          <w:sz w:val="28"/>
          <w:szCs w:val="28"/>
        </w:rPr>
        <w:t>. НТО могут иметь системы обогрева и вентиляции. Допускается внешняя и внутренняя система кондиционирования:</w:t>
      </w:r>
    </w:p>
    <w:p w:rsidR="00446317" w:rsidRPr="00336C02" w:rsidRDefault="00446317" w:rsidP="00446317">
      <w:pPr>
        <w:ind w:firstLine="709"/>
        <w:jc w:val="both"/>
        <w:rPr>
          <w:rFonts w:ascii="Times New Roman" w:hAnsi="Times New Roman"/>
          <w:sz w:val="28"/>
          <w:szCs w:val="28"/>
        </w:rPr>
      </w:pPr>
      <w:r>
        <w:rPr>
          <w:rFonts w:ascii="Times New Roman" w:hAnsi="Times New Roman"/>
          <w:sz w:val="28"/>
          <w:szCs w:val="28"/>
        </w:rPr>
        <w:t>3.9.1. В</w:t>
      </w:r>
      <w:r w:rsidRPr="00336C02">
        <w:rPr>
          <w:rFonts w:ascii="Times New Roman" w:hAnsi="Times New Roman"/>
          <w:sz w:val="28"/>
          <w:szCs w:val="28"/>
        </w:rPr>
        <w:t xml:space="preserve">нешнее кондиционирование: внешний блок располагается на крыше (кровле), высота которого не может превышать фриз, со скрытым отводом конденсата; </w:t>
      </w:r>
    </w:p>
    <w:p w:rsidR="00446317" w:rsidRPr="00336C02" w:rsidRDefault="00446317" w:rsidP="00446317">
      <w:pPr>
        <w:ind w:firstLine="709"/>
        <w:jc w:val="both"/>
        <w:rPr>
          <w:rFonts w:ascii="Times New Roman" w:hAnsi="Times New Roman"/>
          <w:sz w:val="28"/>
          <w:szCs w:val="28"/>
        </w:rPr>
      </w:pPr>
      <w:r>
        <w:rPr>
          <w:rFonts w:ascii="Times New Roman" w:hAnsi="Times New Roman"/>
          <w:sz w:val="28"/>
          <w:szCs w:val="28"/>
        </w:rPr>
        <w:t>3.9.2. В</w:t>
      </w:r>
      <w:r w:rsidRPr="00336C02">
        <w:rPr>
          <w:rFonts w:ascii="Times New Roman" w:hAnsi="Times New Roman"/>
          <w:sz w:val="28"/>
          <w:szCs w:val="28"/>
        </w:rPr>
        <w:t xml:space="preserve">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446317" w:rsidRPr="00336C02" w:rsidRDefault="00446317" w:rsidP="00446317">
      <w:pPr>
        <w:ind w:firstLine="709"/>
        <w:jc w:val="both"/>
        <w:rPr>
          <w:rFonts w:ascii="Times New Roman" w:hAnsi="Times New Roman"/>
          <w:sz w:val="28"/>
          <w:szCs w:val="28"/>
        </w:rPr>
      </w:pPr>
      <w:r w:rsidRPr="00336C02">
        <w:rPr>
          <w:rFonts w:ascii="Times New Roman" w:hAnsi="Times New Roman"/>
          <w:sz w:val="28"/>
          <w:szCs w:val="28"/>
        </w:rPr>
        <w:t>3.</w:t>
      </w:r>
      <w:r>
        <w:rPr>
          <w:rFonts w:ascii="Times New Roman" w:hAnsi="Times New Roman"/>
          <w:sz w:val="28"/>
          <w:szCs w:val="28"/>
        </w:rPr>
        <w:t>10</w:t>
      </w:r>
      <w:r w:rsidRPr="00336C02">
        <w:rPr>
          <w:rFonts w:ascii="Times New Roman" w:hAnsi="Times New Roman"/>
          <w:sz w:val="28"/>
          <w:szCs w:val="28"/>
        </w:rPr>
        <w:t xml:space="preserve">. Все декоративные элементы по периметру НТО должны иметь одинаковую высотную отметку, образовывая единый контур. Верхняя отметка декоративных элементов внешней отделки должна совпадать с верхней отметкой фриза. Ширина декоративных панелей (реек) на главном и боковом фасадах должна быть равной (кратной) ширине членения оконных переплетов (импост). </w:t>
      </w:r>
    </w:p>
    <w:p w:rsidR="00446317" w:rsidRPr="00336C02" w:rsidRDefault="00446317" w:rsidP="00446317">
      <w:pPr>
        <w:ind w:firstLine="709"/>
        <w:jc w:val="both"/>
        <w:rPr>
          <w:rFonts w:ascii="Times New Roman" w:hAnsi="Times New Roman"/>
          <w:sz w:val="28"/>
          <w:szCs w:val="28"/>
        </w:rPr>
      </w:pPr>
      <w:r w:rsidRPr="00336C02">
        <w:rPr>
          <w:rFonts w:ascii="Times New Roman" w:hAnsi="Times New Roman"/>
          <w:sz w:val="28"/>
          <w:szCs w:val="28"/>
        </w:rPr>
        <w:t>3.1</w:t>
      </w:r>
      <w:r>
        <w:rPr>
          <w:rFonts w:ascii="Times New Roman" w:hAnsi="Times New Roman"/>
          <w:sz w:val="28"/>
          <w:szCs w:val="28"/>
        </w:rPr>
        <w:t>1</w:t>
      </w:r>
      <w:r w:rsidRPr="00336C02">
        <w:rPr>
          <w:rFonts w:ascii="Times New Roman" w:hAnsi="Times New Roman"/>
          <w:sz w:val="28"/>
          <w:szCs w:val="28"/>
        </w:rPr>
        <w:t xml:space="preserve">. Архитектурное и конструктивное решение входной группы Объекта, торгового зала, а также основные пути передвижения по прилегающей территории к Объекту должны соответствовать противопожарным нормам и требованиям СП 59.13330.2012 «Доступность зданий и сооружений для маломобильных групп населения». </w:t>
      </w:r>
    </w:p>
    <w:p w:rsidR="00446317" w:rsidRPr="00336C02" w:rsidRDefault="00446317" w:rsidP="00446317">
      <w:pPr>
        <w:ind w:firstLine="709"/>
        <w:jc w:val="both"/>
        <w:rPr>
          <w:rFonts w:ascii="Times New Roman" w:hAnsi="Times New Roman"/>
          <w:sz w:val="28"/>
          <w:szCs w:val="28"/>
        </w:rPr>
      </w:pPr>
      <w:r w:rsidRPr="00336C02">
        <w:rPr>
          <w:rFonts w:ascii="Times New Roman" w:hAnsi="Times New Roman"/>
          <w:sz w:val="28"/>
          <w:szCs w:val="28"/>
        </w:rPr>
        <w:t>3.1</w:t>
      </w:r>
      <w:r>
        <w:rPr>
          <w:rFonts w:ascii="Times New Roman" w:hAnsi="Times New Roman"/>
          <w:sz w:val="28"/>
          <w:szCs w:val="28"/>
        </w:rPr>
        <w:t>2</w:t>
      </w:r>
      <w:r w:rsidRPr="00336C02">
        <w:rPr>
          <w:rFonts w:ascii="Times New Roman" w:hAnsi="Times New Roman"/>
          <w:sz w:val="28"/>
          <w:szCs w:val="28"/>
        </w:rPr>
        <w:t xml:space="preserve">. Дополнительные требования к типовым проектам НТО «Киоск», «Павильон»: </w:t>
      </w:r>
    </w:p>
    <w:p w:rsidR="00446317" w:rsidRPr="00336C02" w:rsidRDefault="00446317" w:rsidP="00446317">
      <w:pPr>
        <w:ind w:firstLine="709"/>
        <w:jc w:val="both"/>
        <w:rPr>
          <w:rFonts w:ascii="Times New Roman" w:hAnsi="Times New Roman"/>
          <w:sz w:val="28"/>
          <w:szCs w:val="28"/>
        </w:rPr>
      </w:pPr>
      <w:r>
        <w:rPr>
          <w:rFonts w:ascii="Times New Roman" w:hAnsi="Times New Roman"/>
          <w:sz w:val="28"/>
          <w:szCs w:val="28"/>
        </w:rPr>
        <w:t xml:space="preserve">3.12.1. </w:t>
      </w:r>
      <w:proofErr w:type="spellStart"/>
      <w:r>
        <w:rPr>
          <w:rFonts w:ascii="Times New Roman" w:hAnsi="Times New Roman"/>
          <w:sz w:val="28"/>
          <w:szCs w:val="28"/>
        </w:rPr>
        <w:t>Р</w:t>
      </w:r>
      <w:r w:rsidRPr="00336C02">
        <w:rPr>
          <w:rFonts w:ascii="Times New Roman" w:hAnsi="Times New Roman"/>
          <w:sz w:val="28"/>
          <w:szCs w:val="28"/>
        </w:rPr>
        <w:t>оллетные</w:t>
      </w:r>
      <w:proofErr w:type="spellEnd"/>
      <w:r w:rsidRPr="00336C02">
        <w:rPr>
          <w:rFonts w:ascii="Times New Roman" w:hAnsi="Times New Roman"/>
          <w:sz w:val="28"/>
          <w:szCs w:val="28"/>
        </w:rPr>
        <w:t xml:space="preserve"> системы (</w:t>
      </w:r>
      <w:proofErr w:type="spellStart"/>
      <w:r w:rsidRPr="00336C02">
        <w:rPr>
          <w:rFonts w:ascii="Times New Roman" w:hAnsi="Times New Roman"/>
          <w:sz w:val="28"/>
          <w:szCs w:val="28"/>
        </w:rPr>
        <w:t>рольставни</w:t>
      </w:r>
      <w:proofErr w:type="spellEnd"/>
      <w:r w:rsidRPr="00336C02">
        <w:rPr>
          <w:rFonts w:ascii="Times New Roman" w:hAnsi="Times New Roman"/>
          <w:sz w:val="28"/>
          <w:szCs w:val="28"/>
        </w:rPr>
        <w:t xml:space="preserve">) не должны выходить за декоративные элементы внешней отделки; </w:t>
      </w:r>
    </w:p>
    <w:p w:rsidR="00446317" w:rsidRPr="00336C02" w:rsidRDefault="00446317" w:rsidP="00446317">
      <w:pPr>
        <w:ind w:firstLine="709"/>
        <w:jc w:val="both"/>
        <w:rPr>
          <w:rFonts w:ascii="Times New Roman" w:hAnsi="Times New Roman"/>
          <w:sz w:val="28"/>
          <w:szCs w:val="28"/>
        </w:rPr>
      </w:pPr>
      <w:r>
        <w:rPr>
          <w:rFonts w:ascii="Times New Roman" w:hAnsi="Times New Roman"/>
          <w:sz w:val="28"/>
          <w:szCs w:val="28"/>
        </w:rPr>
        <w:t>3.12.2. Д</w:t>
      </w:r>
      <w:r w:rsidRPr="00336C02">
        <w:rPr>
          <w:rFonts w:ascii="Times New Roman" w:hAnsi="Times New Roman"/>
          <w:sz w:val="28"/>
          <w:szCs w:val="28"/>
        </w:rPr>
        <w:t xml:space="preserve">ля подключения НТО к электросети снаружи предусматривается место ввода силового кабеля на стене. НТО должны быть обеспечены электросчетчиками, электрическими розетками с заземлением, внутренним и внешним освещением. </w:t>
      </w:r>
    </w:p>
    <w:p w:rsidR="00446317" w:rsidRPr="00336C02" w:rsidRDefault="00446317" w:rsidP="00446317">
      <w:pPr>
        <w:ind w:firstLine="709"/>
        <w:jc w:val="both"/>
        <w:rPr>
          <w:rFonts w:ascii="Times New Roman" w:hAnsi="Times New Roman"/>
          <w:sz w:val="28"/>
          <w:szCs w:val="28"/>
        </w:rPr>
      </w:pPr>
      <w:r w:rsidRPr="00336C02">
        <w:rPr>
          <w:rFonts w:ascii="Times New Roman" w:hAnsi="Times New Roman"/>
          <w:sz w:val="28"/>
          <w:szCs w:val="28"/>
        </w:rPr>
        <w:t>3.1</w:t>
      </w:r>
      <w:r>
        <w:rPr>
          <w:rFonts w:ascii="Times New Roman" w:hAnsi="Times New Roman"/>
          <w:sz w:val="28"/>
          <w:szCs w:val="28"/>
        </w:rPr>
        <w:t>3</w:t>
      </w:r>
      <w:r w:rsidRPr="00336C02">
        <w:rPr>
          <w:rFonts w:ascii="Times New Roman" w:hAnsi="Times New Roman"/>
          <w:sz w:val="28"/>
          <w:szCs w:val="28"/>
        </w:rPr>
        <w:t xml:space="preserve">. При размещении НТО не допускается применение: </w:t>
      </w:r>
    </w:p>
    <w:p w:rsidR="00446317" w:rsidRDefault="00446317" w:rsidP="00446317">
      <w:pPr>
        <w:ind w:firstLine="709"/>
        <w:jc w:val="both"/>
        <w:rPr>
          <w:rFonts w:ascii="Times New Roman" w:hAnsi="Times New Roman"/>
          <w:sz w:val="28"/>
          <w:szCs w:val="28"/>
        </w:rPr>
      </w:pPr>
      <w:r>
        <w:rPr>
          <w:rFonts w:ascii="Times New Roman" w:hAnsi="Times New Roman"/>
          <w:sz w:val="28"/>
          <w:szCs w:val="28"/>
        </w:rPr>
        <w:t>3.13.1. П</w:t>
      </w:r>
      <w:r w:rsidRPr="00336C02">
        <w:rPr>
          <w:rFonts w:ascii="Times New Roman" w:hAnsi="Times New Roman"/>
          <w:sz w:val="28"/>
          <w:szCs w:val="28"/>
        </w:rPr>
        <w:t xml:space="preserve">ожароопасных и токсичных материалов; </w:t>
      </w:r>
    </w:p>
    <w:p w:rsidR="006832F7" w:rsidRDefault="006832F7" w:rsidP="00446317">
      <w:pPr>
        <w:ind w:firstLine="709"/>
        <w:jc w:val="both"/>
        <w:rPr>
          <w:rFonts w:ascii="Times New Roman" w:hAnsi="Times New Roman"/>
          <w:sz w:val="28"/>
          <w:szCs w:val="28"/>
        </w:rPr>
      </w:pPr>
    </w:p>
    <w:p w:rsidR="00446317" w:rsidRPr="00336C02" w:rsidRDefault="00446317" w:rsidP="00446317">
      <w:pPr>
        <w:ind w:firstLine="709"/>
        <w:jc w:val="both"/>
        <w:rPr>
          <w:rFonts w:ascii="Times New Roman" w:hAnsi="Times New Roman"/>
          <w:sz w:val="28"/>
          <w:szCs w:val="28"/>
        </w:rPr>
      </w:pPr>
    </w:p>
    <w:p w:rsidR="00446317" w:rsidRPr="00336C02" w:rsidRDefault="00446317" w:rsidP="00446317">
      <w:pPr>
        <w:ind w:firstLine="709"/>
        <w:jc w:val="both"/>
        <w:rPr>
          <w:rFonts w:ascii="Times New Roman" w:hAnsi="Times New Roman"/>
          <w:sz w:val="28"/>
          <w:szCs w:val="28"/>
        </w:rPr>
      </w:pPr>
      <w:r>
        <w:rPr>
          <w:rFonts w:ascii="Times New Roman" w:hAnsi="Times New Roman"/>
          <w:sz w:val="28"/>
          <w:szCs w:val="28"/>
        </w:rPr>
        <w:lastRenderedPageBreak/>
        <w:t>3.13.2. Д</w:t>
      </w:r>
      <w:r w:rsidRPr="00336C02">
        <w:rPr>
          <w:rFonts w:ascii="Times New Roman" w:hAnsi="Times New Roman"/>
          <w:sz w:val="28"/>
          <w:szCs w:val="28"/>
        </w:rPr>
        <w:t xml:space="preserve">ля отделки каркаса: </w:t>
      </w:r>
      <w:proofErr w:type="spellStart"/>
      <w:r w:rsidRPr="00336C02">
        <w:rPr>
          <w:rFonts w:ascii="Times New Roman" w:hAnsi="Times New Roman"/>
          <w:sz w:val="28"/>
          <w:szCs w:val="28"/>
        </w:rPr>
        <w:t>доборных</w:t>
      </w:r>
      <w:proofErr w:type="spellEnd"/>
      <w:r w:rsidRPr="00336C02">
        <w:rPr>
          <w:rFonts w:ascii="Times New Roman" w:hAnsi="Times New Roman"/>
          <w:sz w:val="28"/>
          <w:szCs w:val="28"/>
        </w:rPr>
        <w:t xml:space="preserve"> элементов из тонколистового металла; </w:t>
      </w:r>
    </w:p>
    <w:p w:rsidR="00446317" w:rsidRPr="00336C02" w:rsidRDefault="00446317" w:rsidP="00446317">
      <w:pPr>
        <w:ind w:firstLine="709"/>
        <w:jc w:val="both"/>
        <w:rPr>
          <w:rFonts w:ascii="Times New Roman" w:hAnsi="Times New Roman"/>
          <w:sz w:val="28"/>
          <w:szCs w:val="28"/>
        </w:rPr>
      </w:pPr>
      <w:r>
        <w:rPr>
          <w:rFonts w:ascii="Times New Roman" w:hAnsi="Times New Roman"/>
          <w:sz w:val="28"/>
          <w:szCs w:val="28"/>
        </w:rPr>
        <w:t>3.13.3. Д</w:t>
      </w:r>
      <w:r w:rsidRPr="00336C02">
        <w:rPr>
          <w:rFonts w:ascii="Times New Roman" w:hAnsi="Times New Roman"/>
          <w:sz w:val="28"/>
          <w:szCs w:val="28"/>
        </w:rPr>
        <w:t xml:space="preserve">ля отделки ограждающих стеновых конструкций: кирпича, блоков, бетона (в том числе легкого), </w:t>
      </w:r>
      <w:proofErr w:type="spellStart"/>
      <w:r w:rsidRPr="00336C02">
        <w:rPr>
          <w:rFonts w:ascii="Times New Roman" w:hAnsi="Times New Roman"/>
          <w:sz w:val="28"/>
          <w:szCs w:val="28"/>
        </w:rPr>
        <w:t>сайдинга</w:t>
      </w:r>
      <w:proofErr w:type="spellEnd"/>
      <w:r w:rsidRPr="00336C02">
        <w:rPr>
          <w:rFonts w:ascii="Times New Roman" w:hAnsi="Times New Roman"/>
          <w:sz w:val="28"/>
          <w:szCs w:val="28"/>
        </w:rPr>
        <w:t xml:space="preserve"> (кроме НТО в сельских населенных пунктах), металлического профилированного листа (кроме НТО в сельских населенных пунктах), сэндвич-панелей со слабо профилированной и глубоко профилированной облицовкой (кроме НТО в сельских населенных пунктах); </w:t>
      </w:r>
    </w:p>
    <w:p w:rsidR="00446317" w:rsidRPr="00336C02" w:rsidRDefault="00446317" w:rsidP="00446317">
      <w:pPr>
        <w:ind w:firstLine="709"/>
        <w:jc w:val="both"/>
        <w:rPr>
          <w:rFonts w:ascii="Times New Roman" w:hAnsi="Times New Roman"/>
          <w:sz w:val="28"/>
          <w:szCs w:val="28"/>
        </w:rPr>
      </w:pPr>
      <w:r>
        <w:rPr>
          <w:rFonts w:ascii="Times New Roman" w:hAnsi="Times New Roman"/>
          <w:sz w:val="28"/>
          <w:szCs w:val="28"/>
        </w:rPr>
        <w:t>3.13.4. Д</w:t>
      </w:r>
      <w:r w:rsidRPr="00336C02">
        <w:rPr>
          <w:rFonts w:ascii="Times New Roman" w:hAnsi="Times New Roman"/>
          <w:sz w:val="28"/>
          <w:szCs w:val="28"/>
        </w:rPr>
        <w:t xml:space="preserve">ля кровли: </w:t>
      </w:r>
      <w:proofErr w:type="spellStart"/>
      <w:r w:rsidRPr="00336C02">
        <w:rPr>
          <w:rFonts w:ascii="Times New Roman" w:hAnsi="Times New Roman"/>
          <w:sz w:val="28"/>
          <w:szCs w:val="28"/>
        </w:rPr>
        <w:t>металлочерепицы</w:t>
      </w:r>
      <w:proofErr w:type="spellEnd"/>
      <w:r w:rsidRPr="00336C02">
        <w:rPr>
          <w:rFonts w:ascii="Times New Roman" w:hAnsi="Times New Roman"/>
          <w:sz w:val="28"/>
          <w:szCs w:val="28"/>
        </w:rPr>
        <w:t>, рулонных и битумных материалов, асбестоцементных листов;</w:t>
      </w:r>
    </w:p>
    <w:p w:rsidR="00446317" w:rsidRPr="00336C02" w:rsidRDefault="00446317" w:rsidP="00446317">
      <w:pPr>
        <w:ind w:firstLine="709"/>
        <w:jc w:val="both"/>
        <w:rPr>
          <w:rFonts w:ascii="Times New Roman" w:hAnsi="Times New Roman"/>
          <w:sz w:val="28"/>
          <w:szCs w:val="28"/>
        </w:rPr>
      </w:pPr>
      <w:r>
        <w:rPr>
          <w:rFonts w:ascii="Times New Roman" w:hAnsi="Times New Roman"/>
          <w:sz w:val="28"/>
          <w:szCs w:val="28"/>
        </w:rPr>
        <w:t>3.13.5. Д</w:t>
      </w:r>
      <w:r w:rsidRPr="00336C02">
        <w:rPr>
          <w:rFonts w:ascii="Times New Roman" w:hAnsi="Times New Roman"/>
          <w:sz w:val="28"/>
          <w:szCs w:val="28"/>
        </w:rPr>
        <w:t>ля стен внутри помещений: панелей и обоев из ПВХ;</w:t>
      </w:r>
    </w:p>
    <w:p w:rsidR="00446317" w:rsidRPr="00336C02" w:rsidRDefault="00446317" w:rsidP="00446317">
      <w:pPr>
        <w:ind w:firstLine="709"/>
        <w:jc w:val="both"/>
        <w:rPr>
          <w:rFonts w:ascii="Times New Roman" w:hAnsi="Times New Roman"/>
          <w:sz w:val="28"/>
          <w:szCs w:val="28"/>
        </w:rPr>
      </w:pPr>
      <w:r>
        <w:rPr>
          <w:rFonts w:ascii="Times New Roman" w:hAnsi="Times New Roman"/>
          <w:sz w:val="28"/>
          <w:szCs w:val="28"/>
        </w:rPr>
        <w:t>3.13.6. Д</w:t>
      </w:r>
      <w:r w:rsidRPr="00336C02">
        <w:rPr>
          <w:rFonts w:ascii="Times New Roman" w:hAnsi="Times New Roman"/>
          <w:sz w:val="28"/>
          <w:szCs w:val="28"/>
        </w:rPr>
        <w:t xml:space="preserve">ля потолков внутри помещений: панелей ПВХ, полотен из </w:t>
      </w:r>
      <w:proofErr w:type="spellStart"/>
      <w:r w:rsidRPr="00336C02">
        <w:rPr>
          <w:rFonts w:ascii="Times New Roman" w:hAnsi="Times New Roman"/>
          <w:sz w:val="28"/>
          <w:szCs w:val="28"/>
        </w:rPr>
        <w:t>полиэстровой</w:t>
      </w:r>
      <w:proofErr w:type="spellEnd"/>
      <w:r w:rsidRPr="00336C02">
        <w:rPr>
          <w:rFonts w:ascii="Times New Roman" w:hAnsi="Times New Roman"/>
          <w:sz w:val="28"/>
          <w:szCs w:val="28"/>
        </w:rPr>
        <w:t xml:space="preserve"> ткани и ПВХ пленок; </w:t>
      </w:r>
    </w:p>
    <w:p w:rsidR="00446317" w:rsidRDefault="00446317" w:rsidP="00446317">
      <w:pPr>
        <w:ind w:firstLine="709"/>
        <w:jc w:val="both"/>
        <w:rPr>
          <w:rFonts w:ascii="Times New Roman" w:hAnsi="Times New Roman"/>
          <w:sz w:val="28"/>
          <w:szCs w:val="28"/>
        </w:rPr>
      </w:pPr>
      <w:r>
        <w:rPr>
          <w:rFonts w:ascii="Times New Roman" w:hAnsi="Times New Roman"/>
          <w:sz w:val="28"/>
          <w:szCs w:val="28"/>
        </w:rPr>
        <w:t>3.13.7. Т</w:t>
      </w:r>
      <w:r w:rsidRPr="00336C02">
        <w:rPr>
          <w:rFonts w:ascii="Times New Roman" w:hAnsi="Times New Roman"/>
          <w:sz w:val="28"/>
          <w:szCs w:val="28"/>
        </w:rPr>
        <w:t>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446317" w:rsidRDefault="00446317">
      <w:pPr>
        <w:ind w:left="3543"/>
        <w:jc w:val="both"/>
        <w:rPr>
          <w:rFonts w:ascii="XO Thames" w:hAnsi="XO Thames"/>
          <w:sz w:val="28"/>
        </w:rPr>
        <w:sectPr w:rsidR="00446317" w:rsidSect="00A101D1">
          <w:pgSz w:w="11906" w:h="16838"/>
          <w:pgMar w:top="851" w:right="850" w:bottom="1134" w:left="1701" w:header="0" w:footer="0" w:gutter="0"/>
          <w:cols w:space="720"/>
        </w:sectPr>
      </w:pPr>
    </w:p>
    <w:p w:rsidR="0075699F" w:rsidRPr="0012584A" w:rsidRDefault="0075699F" w:rsidP="0075699F">
      <w:pPr>
        <w:ind w:left="9923"/>
        <w:rPr>
          <w:rFonts w:ascii="Times New Roman" w:hAnsi="Times New Roman"/>
          <w:szCs w:val="24"/>
        </w:rPr>
      </w:pPr>
      <w:r w:rsidRPr="0012584A">
        <w:rPr>
          <w:rFonts w:ascii="Times New Roman" w:hAnsi="Times New Roman"/>
          <w:szCs w:val="24"/>
        </w:rPr>
        <w:lastRenderedPageBreak/>
        <w:t>Приложение 1</w:t>
      </w:r>
    </w:p>
    <w:p w:rsidR="0075699F" w:rsidRDefault="0075699F" w:rsidP="0075699F">
      <w:pPr>
        <w:shd w:val="clear" w:color="auto" w:fill="FFFFFF"/>
        <w:ind w:left="9923"/>
        <w:jc w:val="both"/>
        <w:rPr>
          <w:rFonts w:ascii="Times New Roman" w:hAnsi="Times New Roman"/>
          <w:szCs w:val="24"/>
        </w:rPr>
      </w:pPr>
      <w:r w:rsidRPr="0012584A">
        <w:rPr>
          <w:rFonts w:ascii="Times New Roman" w:hAnsi="Times New Roman"/>
          <w:szCs w:val="24"/>
        </w:rPr>
        <w:t xml:space="preserve">к Требованиям к архитектурным решениям </w:t>
      </w:r>
    </w:p>
    <w:p w:rsidR="0075699F" w:rsidRPr="00823053" w:rsidRDefault="0075699F" w:rsidP="0075699F">
      <w:pPr>
        <w:shd w:val="clear" w:color="auto" w:fill="FFFFFF"/>
        <w:ind w:left="9923"/>
        <w:jc w:val="both"/>
        <w:rPr>
          <w:rFonts w:ascii="Times New Roman" w:hAnsi="Times New Roman"/>
          <w:bCs/>
          <w:szCs w:val="24"/>
        </w:rPr>
      </w:pPr>
      <w:r w:rsidRPr="0012584A">
        <w:rPr>
          <w:rFonts w:ascii="Times New Roman" w:hAnsi="Times New Roman"/>
          <w:szCs w:val="24"/>
        </w:rPr>
        <w:t>внешнего</w:t>
      </w:r>
      <w:r>
        <w:rPr>
          <w:rFonts w:ascii="Times New Roman" w:hAnsi="Times New Roman"/>
          <w:szCs w:val="24"/>
        </w:rPr>
        <w:t xml:space="preserve"> </w:t>
      </w:r>
      <w:r w:rsidRPr="0012584A">
        <w:rPr>
          <w:rFonts w:ascii="Times New Roman" w:hAnsi="Times New Roman"/>
          <w:szCs w:val="24"/>
        </w:rPr>
        <w:t xml:space="preserve">вида нестационарных </w:t>
      </w:r>
      <w:r w:rsidRPr="0012584A">
        <w:rPr>
          <w:rFonts w:ascii="Times New Roman" w:hAnsi="Times New Roman"/>
          <w:bCs/>
          <w:szCs w:val="24"/>
        </w:rPr>
        <w:t>торговых объектов, допустимых к</w:t>
      </w:r>
      <w:r>
        <w:rPr>
          <w:rFonts w:ascii="Times New Roman" w:hAnsi="Times New Roman"/>
          <w:bCs/>
          <w:szCs w:val="24"/>
        </w:rPr>
        <w:t xml:space="preserve"> </w:t>
      </w:r>
      <w:r w:rsidRPr="0012584A">
        <w:rPr>
          <w:rFonts w:ascii="Times New Roman" w:hAnsi="Times New Roman"/>
          <w:bCs/>
          <w:szCs w:val="24"/>
        </w:rPr>
        <w:t>размещению на территории При</w:t>
      </w:r>
      <w:r>
        <w:rPr>
          <w:rFonts w:ascii="Times New Roman" w:hAnsi="Times New Roman"/>
          <w:bCs/>
          <w:szCs w:val="24"/>
        </w:rPr>
        <w:t>азовс</w:t>
      </w:r>
      <w:r w:rsidRPr="0012584A">
        <w:rPr>
          <w:rFonts w:ascii="Times New Roman" w:hAnsi="Times New Roman"/>
          <w:bCs/>
          <w:szCs w:val="24"/>
        </w:rPr>
        <w:t>кого муниципального округа Запорожской области</w:t>
      </w:r>
    </w:p>
    <w:p w:rsidR="0075699F" w:rsidRPr="0075699F" w:rsidRDefault="0075699F" w:rsidP="0075699F">
      <w:pPr>
        <w:pStyle w:val="a4"/>
        <w:spacing w:after="0" w:line="240" w:lineRule="auto"/>
        <w:jc w:val="center"/>
        <w:rPr>
          <w:rFonts w:ascii="Times New Roman" w:hAnsi="Times New Roman"/>
          <w:b/>
          <w:szCs w:val="24"/>
        </w:rPr>
      </w:pPr>
      <w:r w:rsidRPr="0075699F">
        <w:rPr>
          <w:rFonts w:ascii="Times New Roman" w:hAnsi="Times New Roman"/>
          <w:b/>
          <w:szCs w:val="24"/>
        </w:rPr>
        <w:t xml:space="preserve">Основные требования </w:t>
      </w:r>
    </w:p>
    <w:p w:rsidR="0075699F" w:rsidRPr="0075699F" w:rsidRDefault="0075699F" w:rsidP="0075699F">
      <w:pPr>
        <w:pStyle w:val="a4"/>
        <w:spacing w:after="0" w:line="240" w:lineRule="auto"/>
        <w:jc w:val="center"/>
        <w:rPr>
          <w:rFonts w:ascii="Times New Roman" w:hAnsi="Times New Roman"/>
          <w:b/>
          <w:szCs w:val="24"/>
        </w:rPr>
      </w:pPr>
      <w:r w:rsidRPr="0075699F">
        <w:rPr>
          <w:rFonts w:ascii="Times New Roman" w:hAnsi="Times New Roman"/>
          <w:b/>
          <w:szCs w:val="24"/>
        </w:rPr>
        <w:t xml:space="preserve">к внешнему виду и техническим (конструктивным) особенностям НТО, допустимых </w:t>
      </w:r>
    </w:p>
    <w:p w:rsidR="0075699F" w:rsidRPr="0075699F" w:rsidRDefault="0075699F" w:rsidP="0075699F">
      <w:pPr>
        <w:pStyle w:val="a4"/>
        <w:spacing w:after="0" w:line="240" w:lineRule="auto"/>
        <w:jc w:val="center"/>
        <w:rPr>
          <w:rFonts w:ascii="Times New Roman" w:hAnsi="Times New Roman"/>
          <w:szCs w:val="24"/>
        </w:rPr>
      </w:pPr>
      <w:r w:rsidRPr="0075699F">
        <w:rPr>
          <w:rFonts w:ascii="Times New Roman" w:hAnsi="Times New Roman"/>
          <w:b/>
          <w:szCs w:val="24"/>
        </w:rPr>
        <w:t xml:space="preserve">к размещению на территории Приазовского муниципального округа Запорожской области  </w:t>
      </w:r>
    </w:p>
    <w:tbl>
      <w:tblPr>
        <w:tblStyle w:val="TableNormal"/>
        <w:tblW w:w="1548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5382"/>
        <w:gridCol w:w="8366"/>
      </w:tblGrid>
      <w:tr w:rsidR="0075699F" w:rsidTr="0075699F">
        <w:trPr>
          <w:trHeight w:val="385"/>
        </w:trPr>
        <w:tc>
          <w:tcPr>
            <w:tcW w:w="1733" w:type="dxa"/>
            <w:tcBorders>
              <w:top w:val="single" w:sz="8" w:space="0" w:color="000000"/>
              <w:left w:val="single" w:sz="8" w:space="0" w:color="000000"/>
              <w:bottom w:val="single" w:sz="8" w:space="0" w:color="000000"/>
              <w:right w:val="single" w:sz="8" w:space="0" w:color="000000"/>
            </w:tcBorders>
            <w:vAlign w:val="center"/>
          </w:tcPr>
          <w:p w:rsidR="0075699F" w:rsidRPr="00823053" w:rsidRDefault="0075699F" w:rsidP="001D712D">
            <w:pPr>
              <w:pStyle w:val="TableParagraph"/>
              <w:jc w:val="center"/>
              <w:rPr>
                <w:b/>
                <w:sz w:val="24"/>
                <w:szCs w:val="24"/>
                <w:lang w:val="ru-RU"/>
              </w:rPr>
            </w:pPr>
            <w:proofErr w:type="spellStart"/>
            <w:r w:rsidRPr="00823053">
              <w:rPr>
                <w:b/>
                <w:sz w:val="24"/>
                <w:szCs w:val="24"/>
              </w:rPr>
              <w:t>Основные</w:t>
            </w:r>
            <w:proofErr w:type="spellEnd"/>
            <w:r w:rsidRPr="00823053">
              <w:rPr>
                <w:b/>
                <w:sz w:val="24"/>
                <w:szCs w:val="24"/>
                <w:lang w:val="ru-RU"/>
              </w:rPr>
              <w:t xml:space="preserve"> </w:t>
            </w:r>
          </w:p>
          <w:p w:rsidR="0075699F" w:rsidRPr="00823053" w:rsidRDefault="0075699F" w:rsidP="001D712D">
            <w:pPr>
              <w:pStyle w:val="TableParagraph"/>
              <w:jc w:val="center"/>
              <w:rPr>
                <w:b/>
                <w:sz w:val="24"/>
                <w:szCs w:val="24"/>
              </w:rPr>
            </w:pPr>
            <w:proofErr w:type="spellStart"/>
            <w:r w:rsidRPr="00823053">
              <w:rPr>
                <w:b/>
                <w:spacing w:val="-6"/>
                <w:sz w:val="24"/>
                <w:szCs w:val="24"/>
              </w:rPr>
              <w:t>виды</w:t>
            </w:r>
            <w:proofErr w:type="spellEnd"/>
            <w:r w:rsidRPr="00823053">
              <w:rPr>
                <w:b/>
                <w:spacing w:val="-6"/>
                <w:sz w:val="24"/>
                <w:szCs w:val="24"/>
                <w:lang w:val="ru-RU"/>
              </w:rPr>
              <w:t xml:space="preserve"> </w:t>
            </w:r>
            <w:r w:rsidRPr="00823053">
              <w:rPr>
                <w:b/>
                <w:spacing w:val="-5"/>
                <w:sz w:val="24"/>
                <w:szCs w:val="24"/>
              </w:rPr>
              <w:t>НТО</w:t>
            </w:r>
          </w:p>
        </w:tc>
        <w:tc>
          <w:tcPr>
            <w:tcW w:w="5382" w:type="dxa"/>
            <w:tcBorders>
              <w:top w:val="single" w:sz="8" w:space="0" w:color="000000"/>
              <w:left w:val="single" w:sz="8" w:space="0" w:color="000000"/>
              <w:bottom w:val="single" w:sz="8" w:space="0" w:color="000000"/>
              <w:right w:val="single" w:sz="8" w:space="0" w:color="000000"/>
            </w:tcBorders>
            <w:vAlign w:val="center"/>
          </w:tcPr>
          <w:p w:rsidR="0075699F" w:rsidRPr="00823053" w:rsidRDefault="0075699F" w:rsidP="001D712D">
            <w:pPr>
              <w:pStyle w:val="TableParagraph"/>
              <w:jc w:val="center"/>
              <w:rPr>
                <w:b/>
                <w:sz w:val="24"/>
                <w:szCs w:val="24"/>
              </w:rPr>
            </w:pPr>
            <w:proofErr w:type="spellStart"/>
            <w:r w:rsidRPr="00823053">
              <w:rPr>
                <w:b/>
                <w:sz w:val="24"/>
                <w:szCs w:val="24"/>
              </w:rPr>
              <w:t>Внешний</w:t>
            </w:r>
            <w:proofErr w:type="spellEnd"/>
            <w:r w:rsidRPr="00823053">
              <w:rPr>
                <w:b/>
                <w:sz w:val="24"/>
                <w:szCs w:val="24"/>
                <w:lang w:val="ru-RU"/>
              </w:rPr>
              <w:t xml:space="preserve"> </w:t>
            </w:r>
            <w:proofErr w:type="spellStart"/>
            <w:r w:rsidRPr="00823053">
              <w:rPr>
                <w:b/>
                <w:sz w:val="24"/>
                <w:szCs w:val="24"/>
              </w:rPr>
              <w:t>вид</w:t>
            </w:r>
            <w:proofErr w:type="spellEnd"/>
            <w:r w:rsidRPr="00823053">
              <w:rPr>
                <w:b/>
                <w:sz w:val="24"/>
                <w:szCs w:val="24"/>
                <w:lang w:val="ru-RU"/>
              </w:rPr>
              <w:t xml:space="preserve"> </w:t>
            </w:r>
            <w:r w:rsidRPr="00823053">
              <w:rPr>
                <w:b/>
                <w:sz w:val="24"/>
                <w:szCs w:val="24"/>
              </w:rPr>
              <w:t>НТО</w:t>
            </w:r>
          </w:p>
        </w:tc>
        <w:tc>
          <w:tcPr>
            <w:tcW w:w="8366" w:type="dxa"/>
            <w:tcBorders>
              <w:top w:val="single" w:sz="8" w:space="0" w:color="000000"/>
              <w:left w:val="single" w:sz="8" w:space="0" w:color="000000"/>
              <w:bottom w:val="single" w:sz="8" w:space="0" w:color="000000"/>
              <w:right w:val="single" w:sz="8" w:space="0" w:color="000000"/>
            </w:tcBorders>
            <w:vAlign w:val="center"/>
          </w:tcPr>
          <w:p w:rsidR="0075699F" w:rsidRPr="00823053" w:rsidRDefault="0075699F" w:rsidP="001D712D">
            <w:pPr>
              <w:pStyle w:val="TableParagraph"/>
              <w:jc w:val="center"/>
              <w:rPr>
                <w:b/>
                <w:sz w:val="24"/>
                <w:szCs w:val="24"/>
                <w:lang w:val="ru-RU"/>
              </w:rPr>
            </w:pPr>
            <w:r w:rsidRPr="00823053">
              <w:rPr>
                <w:b/>
                <w:sz w:val="24"/>
                <w:szCs w:val="24"/>
                <w:lang w:val="ru-RU"/>
              </w:rPr>
              <w:t xml:space="preserve">Требования к внешнему виду </w:t>
            </w:r>
          </w:p>
          <w:p w:rsidR="0075699F" w:rsidRPr="00823053" w:rsidRDefault="0075699F" w:rsidP="001D712D">
            <w:pPr>
              <w:pStyle w:val="TableParagraph"/>
              <w:jc w:val="center"/>
              <w:rPr>
                <w:b/>
                <w:sz w:val="24"/>
                <w:szCs w:val="24"/>
                <w:lang w:val="ru-RU"/>
              </w:rPr>
            </w:pPr>
            <w:r w:rsidRPr="00823053">
              <w:rPr>
                <w:b/>
                <w:sz w:val="24"/>
                <w:szCs w:val="24"/>
                <w:lang w:val="ru-RU"/>
              </w:rPr>
              <w:t>и техническим (конструктивным) особенностям НТО</w:t>
            </w:r>
          </w:p>
        </w:tc>
      </w:tr>
      <w:tr w:rsidR="0075699F" w:rsidTr="0075699F">
        <w:trPr>
          <w:trHeight w:val="4237"/>
        </w:trPr>
        <w:tc>
          <w:tcPr>
            <w:tcW w:w="1733" w:type="dxa"/>
            <w:tcBorders>
              <w:top w:val="single" w:sz="8" w:space="0" w:color="000000"/>
            </w:tcBorders>
            <w:vAlign w:val="center"/>
          </w:tcPr>
          <w:p w:rsidR="0075699F" w:rsidRPr="00823053" w:rsidRDefault="0075699F" w:rsidP="001D712D">
            <w:pPr>
              <w:pStyle w:val="TableParagraph"/>
              <w:spacing w:before="25"/>
              <w:ind w:left="62" w:right="31"/>
              <w:jc w:val="center"/>
              <w:rPr>
                <w:sz w:val="24"/>
                <w:szCs w:val="24"/>
              </w:rPr>
            </w:pPr>
            <w:proofErr w:type="spellStart"/>
            <w:r w:rsidRPr="00823053">
              <w:rPr>
                <w:sz w:val="24"/>
                <w:szCs w:val="24"/>
              </w:rPr>
              <w:t>Киоск</w:t>
            </w:r>
            <w:proofErr w:type="spellEnd"/>
          </w:p>
        </w:tc>
        <w:tc>
          <w:tcPr>
            <w:tcW w:w="5382" w:type="dxa"/>
            <w:tcBorders>
              <w:top w:val="single" w:sz="8" w:space="0" w:color="000000"/>
            </w:tcBorders>
            <w:vAlign w:val="center"/>
          </w:tcPr>
          <w:p w:rsidR="0075699F" w:rsidRDefault="0075699F" w:rsidP="001D712D">
            <w:pPr>
              <w:pStyle w:val="TableParagraph"/>
              <w:spacing w:before="9"/>
              <w:jc w:val="center"/>
              <w:rPr>
                <w:sz w:val="20"/>
                <w:lang w:val="ru-RU"/>
              </w:rPr>
            </w:pPr>
          </w:p>
          <w:p w:rsidR="0075699F" w:rsidRDefault="0075699F" w:rsidP="001D712D">
            <w:pPr>
              <w:pStyle w:val="TableParagraph"/>
              <w:spacing w:before="9"/>
              <w:jc w:val="center"/>
              <w:rPr>
                <w:sz w:val="20"/>
                <w:lang w:val="ru-RU"/>
              </w:rPr>
            </w:pPr>
          </w:p>
          <w:p w:rsidR="0075699F" w:rsidRDefault="0075699F" w:rsidP="001D712D">
            <w:pPr>
              <w:pStyle w:val="TableParagraph"/>
              <w:ind w:left="227"/>
              <w:jc w:val="center"/>
              <w:rPr>
                <w:sz w:val="20"/>
              </w:rPr>
            </w:pPr>
            <w:r>
              <w:rPr>
                <w:noProof/>
                <w:sz w:val="20"/>
                <w:lang w:eastAsia="ru-RU"/>
              </w:rPr>
              <w:drawing>
                <wp:inline distT="0" distB="0" distL="0" distR="0" wp14:anchorId="2F5EC4FE" wp14:editId="61B80DC7">
                  <wp:extent cx="3046941" cy="3248025"/>
                  <wp:effectExtent l="19050" t="0" r="1059" b="0"/>
                  <wp:docPr id="3" name="image1.jpeg" descr="https://i4.cdnstroy.ru/44fyyxebcwf1e_16kamnn/novye-pravila-po-razmeshheniyu-torgovyh-pavilonov-nachnut-deystvovat-v-nizhnem-novgorode-s-1-fevralya-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052216" cy="3253648"/>
                          </a:xfrm>
                          <a:prstGeom prst="rect">
                            <a:avLst/>
                          </a:prstGeom>
                        </pic:spPr>
                      </pic:pic>
                    </a:graphicData>
                  </a:graphic>
                </wp:inline>
              </w:drawing>
            </w:r>
          </w:p>
          <w:p w:rsidR="0075699F" w:rsidRDefault="0075699F" w:rsidP="001D712D">
            <w:pPr>
              <w:pStyle w:val="TableParagraph"/>
              <w:jc w:val="center"/>
              <w:rPr>
                <w:sz w:val="20"/>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Default="0075699F" w:rsidP="001D712D">
            <w:pPr>
              <w:pStyle w:val="TableParagraph"/>
              <w:spacing w:before="11"/>
              <w:jc w:val="center"/>
              <w:rPr>
                <w:sz w:val="16"/>
                <w:lang w:val="ru-RU"/>
              </w:rPr>
            </w:pPr>
          </w:p>
          <w:p w:rsidR="0075699F" w:rsidRPr="00451334" w:rsidRDefault="0075699F" w:rsidP="001D712D">
            <w:pPr>
              <w:pStyle w:val="TableParagraph"/>
              <w:spacing w:before="11"/>
              <w:jc w:val="center"/>
              <w:rPr>
                <w:sz w:val="16"/>
                <w:lang w:val="ru-RU"/>
              </w:rPr>
            </w:pPr>
          </w:p>
          <w:p w:rsidR="0075699F" w:rsidRDefault="0075699F" w:rsidP="001D712D">
            <w:pPr>
              <w:pStyle w:val="TableParagraph"/>
              <w:ind w:left="76"/>
              <w:jc w:val="center"/>
              <w:rPr>
                <w:sz w:val="20"/>
              </w:rPr>
            </w:pPr>
            <w:r>
              <w:rPr>
                <w:noProof/>
                <w:sz w:val="20"/>
                <w:lang w:eastAsia="ru-RU"/>
              </w:rPr>
              <w:drawing>
                <wp:inline distT="0" distB="0" distL="0" distR="0" wp14:anchorId="6CF56C66" wp14:editId="1E4C6E7B">
                  <wp:extent cx="3194137" cy="2590800"/>
                  <wp:effectExtent l="19050" t="0" r="6263" b="0"/>
                  <wp:docPr id="4" name="image2.jpeg" descr="https://i4.cdnstroy.ru/44fyyxebcwf1e_16kamnn/novye-pravila-po-razmeshheniyu-torgovyh-pavilonov-nachnut-deystvovat-v-nizhnem-novgorode-s-1-fevralya-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197961" cy="2593902"/>
                          </a:xfrm>
                          <a:prstGeom prst="rect">
                            <a:avLst/>
                          </a:prstGeom>
                        </pic:spPr>
                      </pic:pic>
                    </a:graphicData>
                  </a:graphic>
                </wp:inline>
              </w:drawing>
            </w:r>
          </w:p>
        </w:tc>
        <w:tc>
          <w:tcPr>
            <w:tcW w:w="8366" w:type="dxa"/>
            <w:tcBorders>
              <w:top w:val="single" w:sz="8" w:space="0" w:color="000000"/>
            </w:tcBorders>
          </w:tcPr>
          <w:p w:rsidR="0075699F" w:rsidRPr="0081366C" w:rsidRDefault="0075699F" w:rsidP="001D712D">
            <w:pPr>
              <w:shd w:val="clear" w:color="auto" w:fill="FFFFFF"/>
              <w:rPr>
                <w:rFonts w:ascii="Times New Roman" w:eastAsia="Times New Roman" w:hAnsi="Times New Roman" w:cs="Times New Roman"/>
                <w:sz w:val="24"/>
                <w:szCs w:val="24"/>
                <w:lang w:val="ru-RU"/>
              </w:rPr>
            </w:pPr>
            <w:r w:rsidRPr="0081366C">
              <w:rPr>
                <w:rFonts w:ascii="Times New Roman" w:eastAsia="Times New Roman" w:hAnsi="Times New Roman" w:cs="Times New Roman"/>
                <w:sz w:val="24"/>
                <w:szCs w:val="24"/>
                <w:u w:val="single"/>
                <w:lang w:val="ru-RU"/>
              </w:rPr>
              <w:lastRenderedPageBreak/>
              <w:t>Параметры</w:t>
            </w:r>
            <w:r w:rsidRPr="0081366C">
              <w:rPr>
                <w:rFonts w:ascii="Times New Roman" w:eastAsia="Times New Roman" w:hAnsi="Times New Roman" w:cs="Times New Roman"/>
                <w:sz w:val="24"/>
                <w:szCs w:val="24"/>
                <w:lang w:val="ru-RU"/>
              </w:rPr>
              <w:t>: площадь - от 4 до 30 кв. м.; высота - до 3 м.; фризовая часть киоска – высотой не более 0,5 м от верха киоска; нижний край торгового окна должен находиться на высоте 1 м от низа киоска; размер торгового окна – не менее 0,6 х 0,6 м с шириной подоконника 0,3 м.</w:t>
            </w:r>
            <w:proofErr w:type="gramStart"/>
            <w:r w:rsidRPr="0081366C">
              <w:rPr>
                <w:rFonts w:ascii="Times New Roman" w:eastAsia="Times New Roman" w:hAnsi="Times New Roman" w:cs="Times New Roman"/>
                <w:sz w:val="24"/>
                <w:szCs w:val="24"/>
                <w:lang w:val="ru-RU"/>
              </w:rPr>
              <w:t>;  окно</w:t>
            </w:r>
            <w:proofErr w:type="gramEnd"/>
            <w:r w:rsidRPr="0081366C">
              <w:rPr>
                <w:rFonts w:ascii="Times New Roman" w:eastAsia="Times New Roman" w:hAnsi="Times New Roman" w:cs="Times New Roman"/>
                <w:sz w:val="24"/>
                <w:szCs w:val="24"/>
                <w:lang w:val="ru-RU"/>
              </w:rPr>
              <w:t xml:space="preserve"> может быть расположено в любой части торгового фронта с отступом от его границ 0,2 м.; вход для продавца допустимо размещать на любой стороне киоска, кроме торгового фронта, высота двери – 2,1 м, ширина – не менее 0,8 м.</w:t>
            </w:r>
          </w:p>
          <w:p w:rsidR="0075699F" w:rsidRPr="0081366C" w:rsidRDefault="0075699F" w:rsidP="001D712D">
            <w:pPr>
              <w:shd w:val="clear" w:color="auto" w:fill="FFFFFF"/>
              <w:rPr>
                <w:sz w:val="24"/>
                <w:szCs w:val="24"/>
                <w:lang w:val="ru-RU"/>
              </w:rPr>
            </w:pPr>
            <w:r w:rsidRPr="0081366C">
              <w:rPr>
                <w:rFonts w:ascii="Times New Roman" w:eastAsia="Times New Roman" w:hAnsi="Times New Roman" w:cs="Times New Roman"/>
                <w:sz w:val="24"/>
                <w:szCs w:val="24"/>
                <w:u w:val="single"/>
                <w:lang w:val="ru-RU"/>
              </w:rPr>
              <w:t>Конструкции и материалы</w:t>
            </w:r>
            <w:r w:rsidRPr="0081366C">
              <w:rPr>
                <w:rFonts w:ascii="Times New Roman" w:eastAsia="Times New Roman" w:hAnsi="Times New Roman" w:cs="Times New Roman"/>
                <w:sz w:val="24"/>
                <w:szCs w:val="24"/>
                <w:lang w:val="ru-RU"/>
              </w:rPr>
              <w:t>:</w:t>
            </w:r>
          </w:p>
          <w:p w:rsidR="0075699F" w:rsidRDefault="0075699F" w:rsidP="001D712D">
            <w:pPr>
              <w:pStyle w:val="TableParagraph"/>
              <w:ind w:right="132"/>
              <w:jc w:val="both"/>
              <w:rPr>
                <w:sz w:val="24"/>
                <w:szCs w:val="24"/>
                <w:lang w:val="ru-RU"/>
              </w:rPr>
            </w:pPr>
            <w:r w:rsidRPr="0081366C">
              <w:rPr>
                <w:sz w:val="24"/>
                <w:szCs w:val="24"/>
                <w:lang w:val="ru-RU"/>
              </w:rPr>
              <w:t xml:space="preserve">Несущий каркас: из несущих сварных металлических конструкций (трубы профильной металлической, швеллера металлического и гнутых металлических элементов с нанесением порошкового полимерного покрытия и пр.). Ограждения неостекленных поверхностей корпуса (включая основание), цоколь, декоративные элементы внешней отделки: из композитных панелей на основе алюминия либо сэндвич-панели с плоской облицовкой. Толщина ограждающих конструкций принимается не менее 100 мм с наполнителем из жесткого </w:t>
            </w:r>
            <w:proofErr w:type="spellStart"/>
            <w:r w:rsidRPr="0081366C">
              <w:rPr>
                <w:sz w:val="24"/>
                <w:szCs w:val="24"/>
                <w:lang w:val="ru-RU"/>
              </w:rPr>
              <w:t>минераловатного</w:t>
            </w:r>
            <w:proofErr w:type="spellEnd"/>
            <w:r w:rsidRPr="0081366C">
              <w:rPr>
                <w:sz w:val="24"/>
                <w:szCs w:val="24"/>
                <w:lang w:val="ru-RU"/>
              </w:rPr>
              <w:t xml:space="preserve"> утеплителя. Оконные и дверные переплеты: алюминиевый профиль с порошковым окрашиванием, ламинированный ПВХ. Остекление: безосколочное, ударостойкое, безопасное упрочненное многослойным пленочным покрытием (</w:t>
            </w:r>
            <w:proofErr w:type="spellStart"/>
            <w:r w:rsidRPr="0081366C">
              <w:rPr>
                <w:sz w:val="24"/>
                <w:szCs w:val="24"/>
                <w:lang w:val="ru-RU"/>
              </w:rPr>
              <w:t>тонирование</w:t>
            </w:r>
            <w:proofErr w:type="spellEnd"/>
            <w:r w:rsidRPr="0081366C">
              <w:rPr>
                <w:sz w:val="24"/>
                <w:szCs w:val="24"/>
                <w:lang w:val="ru-RU"/>
              </w:rPr>
              <w:t xml:space="preserve"> стекла запрещается). Для защиты остекления возможно применять </w:t>
            </w:r>
            <w:proofErr w:type="spellStart"/>
            <w:r w:rsidRPr="0081366C">
              <w:rPr>
                <w:sz w:val="24"/>
                <w:szCs w:val="24"/>
                <w:lang w:val="ru-RU"/>
              </w:rPr>
              <w:t>рольставни</w:t>
            </w:r>
            <w:proofErr w:type="spellEnd"/>
            <w:r w:rsidRPr="0081366C">
              <w:rPr>
                <w:sz w:val="24"/>
                <w:szCs w:val="24"/>
                <w:lang w:val="ru-RU"/>
              </w:rPr>
              <w:t xml:space="preserve">. Вентиляционные решетки: металлические. Кровля: металлический плоский лист (оцинкованный, с полимерным покрытием), металлический профилированный лист (оцинкованный, с полимерным покрытием). </w:t>
            </w:r>
          </w:p>
          <w:p w:rsidR="0075699F" w:rsidRPr="0081366C" w:rsidRDefault="0075699F" w:rsidP="001D712D">
            <w:pPr>
              <w:pStyle w:val="TableParagraph"/>
              <w:ind w:right="132"/>
              <w:jc w:val="both"/>
              <w:rPr>
                <w:sz w:val="24"/>
                <w:szCs w:val="24"/>
                <w:lang w:val="ru-RU"/>
              </w:rPr>
            </w:pPr>
          </w:p>
          <w:tbl>
            <w:tblPr>
              <w:tblStyle w:val="af2"/>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564"/>
              <w:gridCol w:w="6777"/>
            </w:tblGrid>
            <w:tr w:rsidR="0075699F" w:rsidTr="001D712D">
              <w:tc>
                <w:tcPr>
                  <w:tcW w:w="1564" w:type="dxa"/>
                  <w:vAlign w:val="center"/>
                </w:tcPr>
                <w:p w:rsidR="0075699F" w:rsidRPr="000B2A3A" w:rsidRDefault="0075699F" w:rsidP="0075699F">
                  <w:pPr>
                    <w:pStyle w:val="TableParagraph"/>
                    <w:spacing w:line="240" w:lineRule="auto"/>
                    <w:jc w:val="center"/>
                    <w:rPr>
                      <w:sz w:val="24"/>
                      <w:szCs w:val="24"/>
                    </w:rPr>
                  </w:pPr>
                  <w:r w:rsidRPr="000B2A3A">
                    <w:rPr>
                      <w:sz w:val="24"/>
                      <w:szCs w:val="24"/>
                    </w:rPr>
                    <w:lastRenderedPageBreak/>
                    <w:t xml:space="preserve">Элемент </w:t>
                  </w:r>
                  <w:r>
                    <w:rPr>
                      <w:sz w:val="24"/>
                      <w:szCs w:val="24"/>
                    </w:rPr>
                    <w:t>НТО</w:t>
                  </w:r>
                </w:p>
              </w:tc>
              <w:tc>
                <w:tcPr>
                  <w:tcW w:w="6777" w:type="dxa"/>
                  <w:vAlign w:val="center"/>
                </w:tcPr>
                <w:p w:rsidR="0075699F" w:rsidRPr="000B2A3A" w:rsidRDefault="0075699F" w:rsidP="0075699F">
                  <w:pPr>
                    <w:pStyle w:val="TableParagraph"/>
                    <w:spacing w:line="240" w:lineRule="auto"/>
                    <w:jc w:val="center"/>
                    <w:rPr>
                      <w:sz w:val="24"/>
                      <w:szCs w:val="24"/>
                    </w:rPr>
                  </w:pPr>
                  <w:r w:rsidRPr="000B2A3A">
                    <w:rPr>
                      <w:sz w:val="24"/>
                      <w:szCs w:val="24"/>
                    </w:rPr>
                    <w:t>Цветовое решение</w:t>
                  </w:r>
                </w:p>
              </w:tc>
            </w:tr>
            <w:tr w:rsidR="0075699F" w:rsidRPr="008F0C79" w:rsidTr="001D712D">
              <w:tc>
                <w:tcPr>
                  <w:tcW w:w="1564" w:type="dxa"/>
                  <w:vAlign w:val="center"/>
                </w:tcPr>
                <w:p w:rsidR="0075699F" w:rsidRPr="007D4754" w:rsidRDefault="0075699F" w:rsidP="0075699F">
                  <w:pPr>
                    <w:pStyle w:val="TableParagraph"/>
                    <w:spacing w:line="240" w:lineRule="auto"/>
                    <w:jc w:val="center"/>
                    <w:rPr>
                      <w:sz w:val="24"/>
                      <w:szCs w:val="24"/>
                    </w:rPr>
                  </w:pPr>
                  <w:r w:rsidRPr="007D4754">
                    <w:rPr>
                      <w:sz w:val="24"/>
                      <w:szCs w:val="24"/>
                    </w:rPr>
                    <w:t>кровля</w:t>
                  </w:r>
                </w:p>
              </w:tc>
              <w:tc>
                <w:tcPr>
                  <w:tcW w:w="6777" w:type="dxa"/>
                </w:tcPr>
                <w:p w:rsidR="0075699F" w:rsidRPr="008F0C79" w:rsidRDefault="0075699F" w:rsidP="0075699F">
                  <w:pPr>
                    <w:pStyle w:val="TableParagraph"/>
                    <w:spacing w:line="240" w:lineRule="auto"/>
                    <w:jc w:val="both"/>
                    <w:rPr>
                      <w:sz w:val="24"/>
                      <w:szCs w:val="24"/>
                    </w:rPr>
                  </w:pPr>
                  <w:r w:rsidRPr="008F0C79">
                    <w:rPr>
                      <w:sz w:val="24"/>
                      <w:szCs w:val="24"/>
                    </w:rPr>
                    <w:t xml:space="preserve">графитовый серый (RAL 7024), </w:t>
                  </w:r>
                  <w:r w:rsidRPr="008F0C79">
                    <w:rPr>
                      <w:bCs/>
                      <w:sz w:val="24"/>
                      <w:szCs w:val="24"/>
                    </w:rPr>
                    <w:t>перламутровый тёмно-серый</w:t>
                  </w:r>
                  <w:r w:rsidRPr="008F0C79">
                    <w:rPr>
                      <w:sz w:val="24"/>
                      <w:szCs w:val="24"/>
                    </w:rPr>
                    <w:t xml:space="preserve"> (RAL 9023), </w:t>
                  </w:r>
                  <w:r w:rsidRPr="008F0C79">
                    <w:rPr>
                      <w:bCs/>
                      <w:sz w:val="24"/>
                      <w:szCs w:val="24"/>
                    </w:rPr>
                    <w:t>перламутровый светло-серый</w:t>
                  </w:r>
                  <w:r w:rsidRPr="008F0C79">
                    <w:rPr>
                      <w:sz w:val="24"/>
                      <w:szCs w:val="24"/>
                    </w:rPr>
                    <w:t xml:space="preserve"> (RAL 9022), </w:t>
                  </w:r>
                  <w:r w:rsidRPr="008F0C79">
                    <w:rPr>
                      <w:bCs/>
                      <w:sz w:val="24"/>
                      <w:szCs w:val="24"/>
                    </w:rPr>
                    <w:t>коричневый</w:t>
                  </w:r>
                  <w:r w:rsidRPr="008F0C79">
                    <w:rPr>
                      <w:sz w:val="24"/>
                      <w:szCs w:val="24"/>
                    </w:rPr>
                    <w:t xml:space="preserve"> (RAL 8007)</w:t>
                  </w:r>
                </w:p>
              </w:tc>
            </w:tr>
            <w:tr w:rsidR="0075699F" w:rsidRPr="008F0C79" w:rsidTr="001D712D">
              <w:tc>
                <w:tcPr>
                  <w:tcW w:w="1564" w:type="dxa"/>
                  <w:vAlign w:val="center"/>
                </w:tcPr>
                <w:p w:rsidR="0075699F" w:rsidRPr="007D4754" w:rsidRDefault="0075699F" w:rsidP="0075699F">
                  <w:pPr>
                    <w:pStyle w:val="TableParagraph"/>
                    <w:spacing w:line="240" w:lineRule="auto"/>
                    <w:jc w:val="center"/>
                    <w:rPr>
                      <w:sz w:val="24"/>
                      <w:szCs w:val="24"/>
                    </w:rPr>
                  </w:pPr>
                  <w:r w:rsidRPr="007D4754">
                    <w:rPr>
                      <w:sz w:val="24"/>
                      <w:szCs w:val="24"/>
                    </w:rPr>
                    <w:t>фриз</w:t>
                  </w:r>
                </w:p>
              </w:tc>
              <w:tc>
                <w:tcPr>
                  <w:tcW w:w="6777" w:type="dxa"/>
                </w:tcPr>
                <w:p w:rsidR="0075699F" w:rsidRPr="00683941" w:rsidRDefault="0075699F" w:rsidP="0075699F">
                  <w:pPr>
                    <w:pStyle w:val="TableParagraph"/>
                    <w:spacing w:line="240" w:lineRule="auto"/>
                    <w:jc w:val="both"/>
                    <w:rPr>
                      <w:bCs/>
                      <w:sz w:val="24"/>
                      <w:szCs w:val="24"/>
                    </w:rPr>
                  </w:pPr>
                  <w:r w:rsidRPr="00683941">
                    <w:rPr>
                      <w:sz w:val="24"/>
                      <w:szCs w:val="24"/>
                    </w:rPr>
                    <w:t>перламутровый тёмно-серый</w:t>
                  </w:r>
                  <w:r w:rsidRPr="00683941">
                    <w:rPr>
                      <w:bCs/>
                      <w:sz w:val="24"/>
                      <w:szCs w:val="24"/>
                    </w:rPr>
                    <w:t xml:space="preserve"> (RAL 9023), графитовый серый (RAL 7024), серый (RAL 7044), </w:t>
                  </w:r>
                  <w:proofErr w:type="spellStart"/>
                  <w:r w:rsidRPr="00683941">
                    <w:rPr>
                      <w:sz w:val="24"/>
                      <w:szCs w:val="24"/>
                    </w:rPr>
                    <w:t>папирусно</w:t>
                  </w:r>
                  <w:proofErr w:type="spellEnd"/>
                  <w:r w:rsidRPr="00683941">
                    <w:rPr>
                      <w:sz w:val="24"/>
                      <w:szCs w:val="24"/>
                    </w:rPr>
                    <w:t>-белый</w:t>
                  </w:r>
                  <w:r w:rsidRPr="00683941">
                    <w:rPr>
                      <w:bCs/>
                      <w:sz w:val="24"/>
                      <w:szCs w:val="24"/>
                    </w:rPr>
                    <w:t xml:space="preserve"> (RAL 9018), </w:t>
                  </w:r>
                  <w:r w:rsidRPr="00683941">
                    <w:rPr>
                      <w:sz w:val="24"/>
                      <w:szCs w:val="24"/>
                    </w:rPr>
                    <w:t>серо-коричневый</w:t>
                  </w:r>
                  <w:r w:rsidRPr="00683941">
                    <w:rPr>
                      <w:bCs/>
                      <w:sz w:val="24"/>
                      <w:szCs w:val="24"/>
                    </w:rPr>
                    <w:t xml:space="preserve"> (RAL 8019), </w:t>
                  </w:r>
                  <w:r w:rsidRPr="00683941">
                    <w:rPr>
                      <w:sz w:val="24"/>
                      <w:szCs w:val="24"/>
                    </w:rPr>
                    <w:t>бледно-коричневый</w:t>
                  </w:r>
                  <w:r w:rsidRPr="00683941">
                    <w:rPr>
                      <w:bCs/>
                      <w:sz w:val="24"/>
                      <w:szCs w:val="24"/>
                    </w:rPr>
                    <w:t xml:space="preserve"> (RAL 8025), </w:t>
                  </w:r>
                  <w:r w:rsidRPr="00683941">
                    <w:rPr>
                      <w:sz w:val="24"/>
                      <w:szCs w:val="24"/>
                    </w:rPr>
                    <w:t>галечный серый</w:t>
                  </w:r>
                  <w:r w:rsidRPr="00683941">
                    <w:rPr>
                      <w:bCs/>
                      <w:sz w:val="24"/>
                      <w:szCs w:val="24"/>
                    </w:rPr>
                    <w:t xml:space="preserve"> (RAL 7032), </w:t>
                  </w:r>
                  <w:r w:rsidRPr="00683941">
                    <w:rPr>
                      <w:sz w:val="24"/>
                      <w:szCs w:val="24"/>
                    </w:rPr>
                    <w:t>светло-серый</w:t>
                  </w:r>
                  <w:r w:rsidRPr="00683941">
                    <w:rPr>
                      <w:bCs/>
                      <w:sz w:val="24"/>
                      <w:szCs w:val="24"/>
                    </w:rPr>
                    <w:t xml:space="preserve"> (RAL 7035)  </w:t>
                  </w:r>
                </w:p>
              </w:tc>
            </w:tr>
            <w:tr w:rsidR="0075699F" w:rsidRPr="00683941" w:rsidTr="001D712D">
              <w:tc>
                <w:tcPr>
                  <w:tcW w:w="1564" w:type="dxa"/>
                  <w:vAlign w:val="center"/>
                </w:tcPr>
                <w:p w:rsidR="0075699F" w:rsidRPr="007D4754" w:rsidRDefault="0075699F" w:rsidP="0075699F">
                  <w:pPr>
                    <w:pStyle w:val="TableParagraph"/>
                    <w:spacing w:line="240" w:lineRule="auto"/>
                    <w:jc w:val="center"/>
                    <w:rPr>
                      <w:sz w:val="24"/>
                      <w:szCs w:val="24"/>
                    </w:rPr>
                  </w:pPr>
                  <w:r w:rsidRPr="007D4754">
                    <w:rPr>
                      <w:sz w:val="24"/>
                      <w:szCs w:val="24"/>
                    </w:rPr>
                    <w:t>основные стены</w:t>
                  </w:r>
                </w:p>
              </w:tc>
              <w:tc>
                <w:tcPr>
                  <w:tcW w:w="6777" w:type="dxa"/>
                </w:tcPr>
                <w:p w:rsidR="0075699F" w:rsidRPr="00DE365D" w:rsidRDefault="0075699F" w:rsidP="0075699F">
                  <w:pPr>
                    <w:pStyle w:val="TableParagraph"/>
                    <w:spacing w:line="240" w:lineRule="auto"/>
                    <w:jc w:val="both"/>
                    <w:rPr>
                      <w:bCs/>
                      <w:sz w:val="24"/>
                      <w:szCs w:val="24"/>
                    </w:rPr>
                  </w:pPr>
                  <w:r w:rsidRPr="00DE365D">
                    <w:rPr>
                      <w:sz w:val="24"/>
                      <w:szCs w:val="24"/>
                    </w:rPr>
                    <w:t>сигнальный коричневый</w:t>
                  </w:r>
                  <w:r w:rsidRPr="00DE365D">
                    <w:rPr>
                      <w:bCs/>
                      <w:sz w:val="24"/>
                      <w:szCs w:val="24"/>
                    </w:rPr>
                    <w:t xml:space="preserve"> (RAL 8002), </w:t>
                  </w:r>
                  <w:r w:rsidRPr="00DE365D">
                    <w:rPr>
                      <w:sz w:val="24"/>
                      <w:szCs w:val="24"/>
                    </w:rPr>
                    <w:t>оливково-серый</w:t>
                  </w:r>
                  <w:r w:rsidRPr="00DE365D">
                    <w:rPr>
                      <w:bCs/>
                      <w:sz w:val="24"/>
                      <w:szCs w:val="24"/>
                    </w:rPr>
                    <w:t xml:space="preserve"> (RAL 7002), </w:t>
                  </w:r>
                  <w:r w:rsidRPr="00DE365D">
                    <w:rPr>
                      <w:sz w:val="24"/>
                      <w:szCs w:val="24"/>
                    </w:rPr>
                    <w:t>перламутрово-бежевый</w:t>
                  </w:r>
                  <w:r w:rsidRPr="00DE365D">
                    <w:rPr>
                      <w:bCs/>
                      <w:sz w:val="24"/>
                      <w:szCs w:val="24"/>
                    </w:rPr>
                    <w:t xml:space="preserve"> (RAL 1035), </w:t>
                  </w:r>
                  <w:r w:rsidRPr="00DE365D">
                    <w:rPr>
                      <w:sz w:val="24"/>
                      <w:szCs w:val="24"/>
                    </w:rPr>
                    <w:t>бледно-зелёный</w:t>
                  </w:r>
                  <w:r w:rsidRPr="00DE365D">
                    <w:rPr>
                      <w:bCs/>
                      <w:sz w:val="24"/>
                      <w:szCs w:val="24"/>
                    </w:rPr>
                    <w:t xml:space="preserve"> (RAL 6021), </w:t>
                  </w:r>
                  <w:r w:rsidRPr="00DE365D">
                    <w:rPr>
                      <w:sz w:val="24"/>
                      <w:szCs w:val="24"/>
                    </w:rPr>
                    <w:t>бежево-красный</w:t>
                  </w:r>
                  <w:r w:rsidRPr="00DE365D">
                    <w:rPr>
                      <w:bCs/>
                      <w:sz w:val="24"/>
                      <w:szCs w:val="24"/>
                    </w:rPr>
                    <w:t xml:space="preserve"> (RAL 3012), бежевый (RAL 1001), </w:t>
                  </w:r>
                  <w:r w:rsidRPr="00DE365D">
                    <w:rPr>
                      <w:sz w:val="24"/>
                      <w:szCs w:val="24"/>
                    </w:rPr>
                    <w:t>светлая слоновая кость</w:t>
                  </w:r>
                  <w:r w:rsidRPr="00DE365D">
                    <w:rPr>
                      <w:bCs/>
                      <w:sz w:val="24"/>
                      <w:szCs w:val="24"/>
                    </w:rPr>
                    <w:t xml:space="preserve"> (RAL 1015), </w:t>
                  </w:r>
                  <w:r w:rsidRPr="00DE365D">
                    <w:rPr>
                      <w:sz w:val="24"/>
                      <w:szCs w:val="24"/>
                    </w:rPr>
                    <w:t>серо-бежевый</w:t>
                  </w:r>
                  <w:r w:rsidRPr="00DE365D">
                    <w:rPr>
                      <w:bCs/>
                      <w:sz w:val="24"/>
                      <w:szCs w:val="24"/>
                    </w:rPr>
                    <w:t xml:space="preserve"> (RAL 1019), </w:t>
                  </w:r>
                  <w:r w:rsidRPr="00DE365D">
                    <w:rPr>
                      <w:sz w:val="24"/>
                      <w:szCs w:val="24"/>
                    </w:rPr>
                    <w:t>бледно-коричневый</w:t>
                  </w:r>
                  <w:r w:rsidRPr="00DE365D">
                    <w:rPr>
                      <w:bCs/>
                      <w:sz w:val="24"/>
                      <w:szCs w:val="24"/>
                    </w:rPr>
                    <w:t xml:space="preserve"> (RAL 8025), </w:t>
                  </w:r>
                  <w:proofErr w:type="spellStart"/>
                  <w:r w:rsidRPr="00DE365D">
                    <w:rPr>
                      <w:sz w:val="24"/>
                      <w:szCs w:val="24"/>
                    </w:rPr>
                    <w:t>базальтово</w:t>
                  </w:r>
                  <w:proofErr w:type="spellEnd"/>
                  <w:r w:rsidRPr="00DE365D">
                    <w:rPr>
                      <w:sz w:val="24"/>
                      <w:szCs w:val="24"/>
                    </w:rPr>
                    <w:t>-серый</w:t>
                  </w:r>
                  <w:r w:rsidRPr="00DE365D">
                    <w:rPr>
                      <w:bCs/>
                      <w:sz w:val="24"/>
                      <w:szCs w:val="24"/>
                    </w:rPr>
                    <w:t xml:space="preserve"> (RAL 7012), </w:t>
                  </w:r>
                  <w:r w:rsidRPr="00DE365D">
                    <w:rPr>
                      <w:sz w:val="24"/>
                      <w:szCs w:val="24"/>
                    </w:rPr>
                    <w:t>серая белка</w:t>
                  </w:r>
                  <w:r w:rsidRPr="00DE365D">
                    <w:rPr>
                      <w:bCs/>
                      <w:sz w:val="24"/>
                      <w:szCs w:val="24"/>
                    </w:rPr>
                    <w:t xml:space="preserve"> (RAL 7000), </w:t>
                  </w:r>
                  <w:r w:rsidRPr="00DE365D">
                    <w:rPr>
                      <w:sz w:val="24"/>
                      <w:szCs w:val="24"/>
                    </w:rPr>
                    <w:t>цементно-серый</w:t>
                  </w:r>
                  <w:r w:rsidRPr="00DE365D">
                    <w:rPr>
                      <w:bCs/>
                      <w:sz w:val="24"/>
                      <w:szCs w:val="24"/>
                    </w:rPr>
                    <w:t xml:space="preserve"> (RAL 7033), </w:t>
                  </w:r>
                  <w:r w:rsidRPr="00DE365D">
                    <w:rPr>
                      <w:sz w:val="24"/>
                      <w:szCs w:val="24"/>
                    </w:rPr>
                    <w:t>галечный серый</w:t>
                  </w:r>
                  <w:r w:rsidRPr="00DE365D">
                    <w:rPr>
                      <w:bCs/>
                      <w:sz w:val="24"/>
                      <w:szCs w:val="24"/>
                    </w:rPr>
                    <w:t xml:space="preserve"> (RAL 7032), </w:t>
                  </w:r>
                  <w:r w:rsidRPr="00DE365D">
                    <w:rPr>
                      <w:sz w:val="24"/>
                      <w:szCs w:val="24"/>
                    </w:rPr>
                    <w:t>отдалённо-серый</w:t>
                  </w:r>
                  <w:r w:rsidRPr="00DE365D">
                    <w:rPr>
                      <w:bCs/>
                      <w:sz w:val="24"/>
                      <w:szCs w:val="24"/>
                    </w:rPr>
                    <w:t xml:space="preserve"> (RAL 7047), </w:t>
                  </w:r>
                  <w:r w:rsidRPr="00DE365D">
                    <w:rPr>
                      <w:sz w:val="24"/>
                      <w:szCs w:val="24"/>
                    </w:rPr>
                    <w:t>светло-серый</w:t>
                  </w:r>
                  <w:r w:rsidRPr="00DE365D">
                    <w:rPr>
                      <w:bCs/>
                      <w:sz w:val="24"/>
                      <w:szCs w:val="24"/>
                    </w:rPr>
                    <w:t xml:space="preserve"> (RAL 7035)</w:t>
                  </w:r>
                </w:p>
              </w:tc>
            </w:tr>
            <w:tr w:rsidR="0075699F" w:rsidRPr="00DE365D" w:rsidTr="001D712D">
              <w:tc>
                <w:tcPr>
                  <w:tcW w:w="1564" w:type="dxa"/>
                  <w:vAlign w:val="center"/>
                </w:tcPr>
                <w:p w:rsidR="0075699F" w:rsidRPr="007D4754" w:rsidRDefault="0075699F" w:rsidP="0075699F">
                  <w:pPr>
                    <w:pStyle w:val="TableParagraph"/>
                    <w:spacing w:line="240" w:lineRule="auto"/>
                    <w:jc w:val="center"/>
                    <w:rPr>
                      <w:sz w:val="24"/>
                      <w:szCs w:val="24"/>
                    </w:rPr>
                  </w:pPr>
                  <w:r w:rsidRPr="007D4754">
                    <w:rPr>
                      <w:sz w:val="24"/>
                      <w:szCs w:val="24"/>
                    </w:rPr>
                    <w:t>окна, двери</w:t>
                  </w:r>
                </w:p>
              </w:tc>
              <w:tc>
                <w:tcPr>
                  <w:tcW w:w="6777" w:type="dxa"/>
                </w:tcPr>
                <w:p w:rsidR="0075699F" w:rsidRPr="00DE365D" w:rsidRDefault="0075699F" w:rsidP="0075699F">
                  <w:pPr>
                    <w:pStyle w:val="TableParagraph"/>
                    <w:spacing w:line="240" w:lineRule="auto"/>
                    <w:jc w:val="both"/>
                    <w:rPr>
                      <w:bCs/>
                      <w:sz w:val="24"/>
                      <w:szCs w:val="24"/>
                    </w:rPr>
                  </w:pPr>
                  <w:proofErr w:type="spellStart"/>
                  <w:r w:rsidRPr="00DE365D">
                    <w:rPr>
                      <w:sz w:val="24"/>
                      <w:szCs w:val="24"/>
                    </w:rPr>
                    <w:t>антрацитово</w:t>
                  </w:r>
                  <w:proofErr w:type="spellEnd"/>
                  <w:r w:rsidRPr="00DE365D">
                    <w:rPr>
                      <w:sz w:val="24"/>
                      <w:szCs w:val="24"/>
                    </w:rPr>
                    <w:t>-серый</w:t>
                  </w:r>
                  <w:r w:rsidRPr="00DE365D">
                    <w:rPr>
                      <w:bCs/>
                      <w:sz w:val="24"/>
                      <w:szCs w:val="24"/>
                    </w:rPr>
                    <w:t xml:space="preserve"> (RAL 7016), графитовый серый (RAL 7024), шоколадно-коричневый (RAL 8017), </w:t>
                  </w:r>
                  <w:r w:rsidRPr="00DE365D">
                    <w:rPr>
                      <w:sz w:val="24"/>
                      <w:szCs w:val="24"/>
                    </w:rPr>
                    <w:t>транспортный серый B</w:t>
                  </w:r>
                  <w:r w:rsidRPr="00DE365D">
                    <w:rPr>
                      <w:bCs/>
                      <w:sz w:val="24"/>
                      <w:szCs w:val="24"/>
                    </w:rPr>
                    <w:t xml:space="preserve"> (RAL 7043), </w:t>
                  </w:r>
                  <w:r w:rsidRPr="00DE365D">
                    <w:rPr>
                      <w:sz w:val="24"/>
                      <w:szCs w:val="24"/>
                    </w:rPr>
                    <w:t>сигнальный коричневый</w:t>
                  </w:r>
                  <w:r w:rsidRPr="00DE365D">
                    <w:rPr>
                      <w:bCs/>
                      <w:sz w:val="24"/>
                      <w:szCs w:val="24"/>
                    </w:rPr>
                    <w:t xml:space="preserve"> (RAL 8002), </w:t>
                  </w:r>
                  <w:r w:rsidRPr="00DE365D">
                    <w:rPr>
                      <w:sz w:val="24"/>
                      <w:szCs w:val="24"/>
                    </w:rPr>
                    <w:t>бледно-коричневый</w:t>
                  </w:r>
                  <w:r w:rsidRPr="00DE365D">
                    <w:rPr>
                      <w:bCs/>
                      <w:sz w:val="24"/>
                      <w:szCs w:val="24"/>
                    </w:rPr>
                    <w:t xml:space="preserve"> (RAL 8025), </w:t>
                  </w:r>
                  <w:proofErr w:type="spellStart"/>
                  <w:r w:rsidRPr="00DE365D">
                    <w:rPr>
                      <w:sz w:val="24"/>
                      <w:szCs w:val="24"/>
                    </w:rPr>
                    <w:t>базальтово</w:t>
                  </w:r>
                  <w:proofErr w:type="spellEnd"/>
                  <w:r w:rsidRPr="00DE365D">
                    <w:rPr>
                      <w:sz w:val="24"/>
                      <w:szCs w:val="24"/>
                    </w:rPr>
                    <w:t>-серый</w:t>
                  </w:r>
                  <w:r w:rsidRPr="00DE365D">
                    <w:rPr>
                      <w:bCs/>
                      <w:sz w:val="24"/>
                      <w:szCs w:val="24"/>
                    </w:rPr>
                    <w:t xml:space="preserve"> (RAL 7012), </w:t>
                  </w:r>
                  <w:r w:rsidRPr="00DE365D">
                    <w:rPr>
                      <w:sz w:val="24"/>
                      <w:szCs w:val="24"/>
                    </w:rPr>
                    <w:t>серая белка</w:t>
                  </w:r>
                  <w:r w:rsidRPr="00DE365D">
                    <w:rPr>
                      <w:bCs/>
                      <w:sz w:val="24"/>
                      <w:szCs w:val="24"/>
                    </w:rPr>
                    <w:t xml:space="preserve"> (RAL 7000), </w:t>
                  </w:r>
                  <w:r w:rsidRPr="00DE365D">
                    <w:rPr>
                      <w:sz w:val="24"/>
                      <w:szCs w:val="24"/>
                    </w:rPr>
                    <w:t>галечный серый</w:t>
                  </w:r>
                  <w:r w:rsidRPr="00DE365D">
                    <w:rPr>
                      <w:bCs/>
                      <w:sz w:val="24"/>
                      <w:szCs w:val="24"/>
                    </w:rPr>
                    <w:t xml:space="preserve"> (RAL 7032), </w:t>
                  </w:r>
                  <w:r w:rsidRPr="00DE365D">
                    <w:rPr>
                      <w:sz w:val="24"/>
                      <w:szCs w:val="24"/>
                    </w:rPr>
                    <w:t>отдалённо-серый</w:t>
                  </w:r>
                  <w:r w:rsidRPr="00DE365D">
                    <w:rPr>
                      <w:bCs/>
                      <w:sz w:val="24"/>
                      <w:szCs w:val="24"/>
                    </w:rPr>
                    <w:t xml:space="preserve"> (RAL 7047), </w:t>
                  </w:r>
                  <w:r w:rsidRPr="00DE365D">
                    <w:rPr>
                      <w:sz w:val="24"/>
                      <w:szCs w:val="24"/>
                    </w:rPr>
                    <w:t>светло-серый</w:t>
                  </w:r>
                  <w:r w:rsidRPr="00DE365D">
                    <w:rPr>
                      <w:bCs/>
                      <w:sz w:val="24"/>
                      <w:szCs w:val="24"/>
                    </w:rPr>
                    <w:t xml:space="preserve"> (RAL 7035)</w:t>
                  </w:r>
                </w:p>
              </w:tc>
            </w:tr>
            <w:tr w:rsidR="0075699F" w:rsidTr="001D712D">
              <w:tc>
                <w:tcPr>
                  <w:tcW w:w="1564" w:type="dxa"/>
                  <w:vAlign w:val="center"/>
                </w:tcPr>
                <w:p w:rsidR="0075699F" w:rsidRPr="007D4754" w:rsidRDefault="0075699F" w:rsidP="0075699F">
                  <w:pPr>
                    <w:pStyle w:val="TableParagraph"/>
                    <w:spacing w:line="240" w:lineRule="auto"/>
                    <w:jc w:val="center"/>
                    <w:rPr>
                      <w:sz w:val="24"/>
                      <w:szCs w:val="24"/>
                    </w:rPr>
                  </w:pPr>
                  <w:proofErr w:type="spellStart"/>
                  <w:r w:rsidRPr="007D4754">
                    <w:rPr>
                      <w:sz w:val="24"/>
                      <w:szCs w:val="24"/>
                    </w:rPr>
                    <w:t>отбивочная</w:t>
                  </w:r>
                  <w:proofErr w:type="spellEnd"/>
                  <w:r w:rsidRPr="007D4754">
                    <w:rPr>
                      <w:sz w:val="24"/>
                      <w:szCs w:val="24"/>
                    </w:rPr>
                    <w:t xml:space="preserve"> полоса</w:t>
                  </w:r>
                </w:p>
              </w:tc>
              <w:tc>
                <w:tcPr>
                  <w:tcW w:w="6777" w:type="dxa"/>
                </w:tcPr>
                <w:p w:rsidR="0075699F" w:rsidRPr="007D4754" w:rsidRDefault="0075699F" w:rsidP="0075699F">
                  <w:pPr>
                    <w:pStyle w:val="TableParagraph"/>
                    <w:spacing w:line="240" w:lineRule="auto"/>
                    <w:jc w:val="both"/>
                    <w:rPr>
                      <w:sz w:val="24"/>
                      <w:szCs w:val="24"/>
                    </w:rPr>
                  </w:pPr>
                  <w:r w:rsidRPr="00683941">
                    <w:rPr>
                      <w:sz w:val="24"/>
                      <w:szCs w:val="24"/>
                    </w:rPr>
                    <w:t>перламутровый тёмно-серый</w:t>
                  </w:r>
                  <w:r w:rsidRPr="00683941">
                    <w:rPr>
                      <w:bCs/>
                      <w:sz w:val="24"/>
                      <w:szCs w:val="24"/>
                    </w:rPr>
                    <w:t xml:space="preserve"> (RAL 9023), графитовый серый (RAL 7024), серый (RAL 7044), </w:t>
                  </w:r>
                  <w:proofErr w:type="spellStart"/>
                  <w:r w:rsidRPr="00683941">
                    <w:rPr>
                      <w:sz w:val="24"/>
                      <w:szCs w:val="24"/>
                    </w:rPr>
                    <w:t>папирусно</w:t>
                  </w:r>
                  <w:proofErr w:type="spellEnd"/>
                  <w:r w:rsidRPr="00683941">
                    <w:rPr>
                      <w:sz w:val="24"/>
                      <w:szCs w:val="24"/>
                    </w:rPr>
                    <w:t>-белый</w:t>
                  </w:r>
                  <w:r w:rsidRPr="00683941">
                    <w:rPr>
                      <w:bCs/>
                      <w:sz w:val="24"/>
                      <w:szCs w:val="24"/>
                    </w:rPr>
                    <w:t xml:space="preserve"> (RAL 9018), </w:t>
                  </w:r>
                  <w:r w:rsidRPr="00683941">
                    <w:rPr>
                      <w:sz w:val="24"/>
                      <w:szCs w:val="24"/>
                    </w:rPr>
                    <w:t>серо-коричневый</w:t>
                  </w:r>
                  <w:r w:rsidRPr="00683941">
                    <w:rPr>
                      <w:bCs/>
                      <w:sz w:val="24"/>
                      <w:szCs w:val="24"/>
                    </w:rPr>
                    <w:t xml:space="preserve"> (RAL 8019), </w:t>
                  </w:r>
                  <w:r w:rsidRPr="00683941">
                    <w:rPr>
                      <w:sz w:val="24"/>
                      <w:szCs w:val="24"/>
                    </w:rPr>
                    <w:t>бледно-коричневый</w:t>
                  </w:r>
                  <w:r w:rsidRPr="00683941">
                    <w:rPr>
                      <w:bCs/>
                      <w:sz w:val="24"/>
                      <w:szCs w:val="24"/>
                    </w:rPr>
                    <w:t xml:space="preserve"> (RAL 8025), </w:t>
                  </w:r>
                  <w:r w:rsidRPr="00683941">
                    <w:rPr>
                      <w:sz w:val="24"/>
                      <w:szCs w:val="24"/>
                    </w:rPr>
                    <w:t>галечный серый</w:t>
                  </w:r>
                  <w:r w:rsidRPr="00683941">
                    <w:rPr>
                      <w:bCs/>
                      <w:sz w:val="24"/>
                      <w:szCs w:val="24"/>
                    </w:rPr>
                    <w:t xml:space="preserve"> (RAL 7032), </w:t>
                  </w:r>
                  <w:r w:rsidRPr="00683941">
                    <w:rPr>
                      <w:sz w:val="24"/>
                      <w:szCs w:val="24"/>
                    </w:rPr>
                    <w:t>светло-серый</w:t>
                  </w:r>
                  <w:r w:rsidRPr="00683941">
                    <w:rPr>
                      <w:bCs/>
                      <w:sz w:val="24"/>
                      <w:szCs w:val="24"/>
                    </w:rPr>
                    <w:t xml:space="preserve"> (RAL 7035)  </w:t>
                  </w:r>
                </w:p>
              </w:tc>
            </w:tr>
          </w:tbl>
          <w:p w:rsidR="0075699F" w:rsidRPr="00803CBF" w:rsidRDefault="0075699F" w:rsidP="0075699F">
            <w:pPr>
              <w:pStyle w:val="TableParagraph"/>
              <w:jc w:val="both"/>
              <w:rPr>
                <w:sz w:val="24"/>
                <w:lang w:val="ru-RU"/>
              </w:rPr>
            </w:pPr>
            <w:r w:rsidRPr="0081366C">
              <w:rPr>
                <w:sz w:val="24"/>
                <w:szCs w:val="24"/>
                <w:u w:val="single"/>
                <w:lang w:val="ru-RU"/>
              </w:rPr>
              <w:t>Вывеска</w:t>
            </w:r>
            <w:r w:rsidRPr="0081366C">
              <w:rPr>
                <w:sz w:val="24"/>
                <w:szCs w:val="24"/>
                <w:lang w:val="ru-RU"/>
              </w:rPr>
              <w:t xml:space="preserve"> состоит из графической и текстовой частей. Текстовая часть в виде отдельно стоящих букв, объемных или плоскостных, световых или </w:t>
            </w:r>
            <w:proofErr w:type="spellStart"/>
            <w:r w:rsidRPr="0081366C">
              <w:rPr>
                <w:sz w:val="24"/>
                <w:szCs w:val="24"/>
                <w:lang w:val="ru-RU"/>
              </w:rPr>
              <w:t>несветовых</w:t>
            </w:r>
            <w:proofErr w:type="spellEnd"/>
            <w:r w:rsidRPr="0081366C">
              <w:rPr>
                <w:sz w:val="24"/>
                <w:szCs w:val="24"/>
                <w:lang w:val="ru-RU"/>
              </w:rPr>
              <w:t>. Высота фриз</w:t>
            </w:r>
            <w:r>
              <w:rPr>
                <w:sz w:val="24"/>
                <w:szCs w:val="24"/>
                <w:lang w:val="ru-RU"/>
              </w:rPr>
              <w:t>а</w:t>
            </w:r>
            <w:r w:rsidRPr="0081366C">
              <w:rPr>
                <w:sz w:val="24"/>
                <w:szCs w:val="24"/>
                <w:lang w:val="ru-RU"/>
              </w:rPr>
              <w:t xml:space="preserve"> – 450 мм. Высота текстовой части не более 300 мм (2/3 высоты фриза), размещение: строго в границах фриза. Материал фриза – композит, пластик, дерево (толщина не менее 5-10 мм); металл (толщина не менее 1,5 мм). </w:t>
            </w:r>
            <w:r w:rsidRPr="00E7548E">
              <w:rPr>
                <w:sz w:val="24"/>
                <w:szCs w:val="24"/>
                <w:lang w:val="ru-RU"/>
              </w:rPr>
              <w:t>Материал графической и текстовой частей – пластик, дерево, металл.</w:t>
            </w:r>
            <w:r>
              <w:rPr>
                <w:sz w:val="24"/>
                <w:szCs w:val="24"/>
                <w:lang w:val="ru-RU"/>
              </w:rPr>
              <w:t xml:space="preserve"> Ц</w:t>
            </w:r>
            <w:r w:rsidRPr="00E7548E">
              <w:rPr>
                <w:sz w:val="24"/>
                <w:szCs w:val="24"/>
                <w:lang w:val="ru-RU"/>
              </w:rPr>
              <w:t>вет</w:t>
            </w:r>
            <w:r>
              <w:rPr>
                <w:sz w:val="24"/>
                <w:szCs w:val="24"/>
                <w:lang w:val="ru-RU"/>
              </w:rPr>
              <w:t xml:space="preserve"> </w:t>
            </w:r>
            <w:r w:rsidRPr="00E7548E">
              <w:rPr>
                <w:sz w:val="24"/>
                <w:szCs w:val="24"/>
                <w:lang w:val="ru-RU"/>
              </w:rPr>
              <w:t>гармонирующи</w:t>
            </w:r>
            <w:r>
              <w:rPr>
                <w:sz w:val="24"/>
                <w:szCs w:val="24"/>
                <w:lang w:val="ru-RU"/>
              </w:rPr>
              <w:t>й</w:t>
            </w:r>
            <w:r w:rsidRPr="00E7548E">
              <w:rPr>
                <w:sz w:val="24"/>
                <w:szCs w:val="24"/>
                <w:lang w:val="ru-RU"/>
              </w:rPr>
              <w:t xml:space="preserve"> с окраской фасада</w:t>
            </w:r>
            <w:r>
              <w:rPr>
                <w:sz w:val="24"/>
                <w:szCs w:val="24"/>
                <w:lang w:val="ru-RU"/>
              </w:rPr>
              <w:t>, п</w:t>
            </w:r>
            <w:r w:rsidRPr="00E7548E">
              <w:rPr>
                <w:sz w:val="24"/>
                <w:szCs w:val="24"/>
                <w:lang w:val="ru-RU"/>
              </w:rPr>
              <w:t>редпочтительны нейтральные оттенки, а яркими можно акцентировать детали.</w:t>
            </w:r>
          </w:p>
        </w:tc>
      </w:tr>
      <w:tr w:rsidR="0075699F" w:rsidRPr="00F7173D" w:rsidTr="00756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88"/>
        </w:trPr>
        <w:tc>
          <w:tcPr>
            <w:tcW w:w="1733" w:type="dxa"/>
          </w:tcPr>
          <w:p w:rsidR="0075699F" w:rsidRPr="00823053" w:rsidRDefault="0075699F" w:rsidP="001D712D">
            <w:pPr>
              <w:pStyle w:val="TableParagraph"/>
              <w:spacing w:before="25"/>
              <w:ind w:left="62" w:right="28"/>
              <w:jc w:val="center"/>
              <w:rPr>
                <w:sz w:val="24"/>
                <w:szCs w:val="24"/>
              </w:rPr>
            </w:pPr>
            <w:r w:rsidRPr="00823053">
              <w:rPr>
                <w:sz w:val="24"/>
                <w:szCs w:val="24"/>
              </w:rPr>
              <w:lastRenderedPageBreak/>
              <w:t>Павильон</w:t>
            </w:r>
          </w:p>
        </w:tc>
        <w:tc>
          <w:tcPr>
            <w:tcW w:w="5382" w:type="dxa"/>
          </w:tcPr>
          <w:p w:rsidR="0075699F" w:rsidRDefault="0075699F" w:rsidP="001D712D">
            <w:pPr>
              <w:pStyle w:val="TableParagraph"/>
              <w:spacing w:before="4"/>
              <w:rPr>
                <w:sz w:val="16"/>
              </w:rPr>
            </w:pPr>
          </w:p>
          <w:p w:rsidR="0075699F" w:rsidRDefault="0075699F" w:rsidP="001D712D">
            <w:pPr>
              <w:pStyle w:val="TableParagraph"/>
              <w:ind w:left="76"/>
              <w:rPr>
                <w:sz w:val="20"/>
                <w:lang w:val="ru-RU"/>
              </w:rPr>
            </w:pPr>
            <w:r>
              <w:rPr>
                <w:noProof/>
                <w:lang w:eastAsia="ru-RU"/>
              </w:rPr>
              <w:drawing>
                <wp:inline distT="0" distB="0" distL="0" distR="0" wp14:anchorId="339EE843" wp14:editId="72412D60">
                  <wp:extent cx="3265197" cy="2152650"/>
                  <wp:effectExtent l="19050" t="0" r="0" b="0"/>
                  <wp:docPr id="40"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8"/>
                          <a:srcRect/>
                          <a:stretch>
                            <a:fillRect/>
                          </a:stretch>
                        </pic:blipFill>
                        <pic:spPr bwMode="auto">
                          <a:xfrm>
                            <a:off x="0" y="0"/>
                            <a:ext cx="3265669" cy="2152961"/>
                          </a:xfrm>
                          <a:prstGeom prst="rect">
                            <a:avLst/>
                          </a:prstGeom>
                          <a:noFill/>
                          <a:ln w="9525">
                            <a:noFill/>
                            <a:miter lim="800000"/>
                            <a:headEnd/>
                            <a:tailEnd/>
                          </a:ln>
                        </pic:spPr>
                      </pic:pic>
                    </a:graphicData>
                  </a:graphic>
                </wp:inline>
              </w:drawing>
            </w:r>
          </w:p>
          <w:p w:rsidR="0075699F" w:rsidRDefault="0075699F" w:rsidP="001D712D">
            <w:pPr>
              <w:pStyle w:val="TableParagraph"/>
              <w:ind w:left="76"/>
              <w:rPr>
                <w:sz w:val="20"/>
                <w:lang w:val="ru-RU"/>
              </w:rPr>
            </w:pPr>
          </w:p>
          <w:p w:rsidR="0075699F" w:rsidRDefault="0075699F" w:rsidP="001D712D">
            <w:pPr>
              <w:pStyle w:val="TableParagraph"/>
              <w:ind w:left="76"/>
              <w:rPr>
                <w:sz w:val="20"/>
                <w:lang w:val="ru-RU"/>
              </w:rPr>
            </w:pPr>
          </w:p>
          <w:p w:rsidR="0075699F" w:rsidRPr="00163A3F" w:rsidRDefault="0075699F" w:rsidP="001D712D">
            <w:pPr>
              <w:pStyle w:val="TableParagraph"/>
              <w:ind w:left="76"/>
              <w:rPr>
                <w:sz w:val="20"/>
                <w:lang w:val="ru-RU"/>
              </w:rPr>
            </w:pPr>
            <w:r>
              <w:rPr>
                <w:noProof/>
                <w:lang w:eastAsia="ru-RU"/>
              </w:rPr>
              <w:drawing>
                <wp:inline distT="0" distB="0" distL="0" distR="0" wp14:anchorId="4976B050" wp14:editId="6956D164">
                  <wp:extent cx="3195124" cy="1971675"/>
                  <wp:effectExtent l="19050" t="0" r="5276" b="0"/>
                  <wp:docPr id="41"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9"/>
                          <a:srcRect/>
                          <a:stretch>
                            <a:fillRect/>
                          </a:stretch>
                        </pic:blipFill>
                        <pic:spPr bwMode="auto">
                          <a:xfrm>
                            <a:off x="0" y="0"/>
                            <a:ext cx="3195473" cy="1971891"/>
                          </a:xfrm>
                          <a:prstGeom prst="rect">
                            <a:avLst/>
                          </a:prstGeom>
                          <a:noFill/>
                          <a:ln w="9525">
                            <a:noFill/>
                            <a:miter lim="800000"/>
                            <a:headEnd/>
                            <a:tailEnd/>
                          </a:ln>
                        </pic:spPr>
                      </pic:pic>
                    </a:graphicData>
                  </a:graphic>
                </wp:inline>
              </w:drawing>
            </w:r>
          </w:p>
        </w:tc>
        <w:tc>
          <w:tcPr>
            <w:tcW w:w="8366" w:type="dxa"/>
          </w:tcPr>
          <w:p w:rsidR="0075699F" w:rsidRPr="00451334" w:rsidRDefault="0075699F" w:rsidP="001D712D">
            <w:pPr>
              <w:shd w:val="clear" w:color="auto" w:fill="FFFFFF"/>
              <w:rPr>
                <w:rFonts w:ascii="Times New Roman" w:eastAsia="Times New Roman" w:hAnsi="Times New Roman" w:cs="Times New Roman"/>
                <w:sz w:val="24"/>
                <w:szCs w:val="24"/>
                <w:lang w:val="ru-RU"/>
              </w:rPr>
            </w:pPr>
            <w:r w:rsidRPr="00451334">
              <w:rPr>
                <w:rFonts w:ascii="Times New Roman" w:eastAsia="Times New Roman" w:hAnsi="Times New Roman" w:cs="Times New Roman"/>
                <w:sz w:val="24"/>
                <w:szCs w:val="24"/>
                <w:u w:val="single"/>
                <w:lang w:val="ru-RU"/>
              </w:rPr>
              <w:t>Параметры</w:t>
            </w:r>
            <w:r w:rsidRPr="00451334">
              <w:rPr>
                <w:rFonts w:ascii="Times New Roman" w:eastAsia="Times New Roman" w:hAnsi="Times New Roman" w:cs="Times New Roman"/>
                <w:sz w:val="24"/>
                <w:szCs w:val="24"/>
                <w:lang w:val="ru-RU"/>
              </w:rPr>
              <w:t xml:space="preserve">: площадь - от 12 до </w:t>
            </w:r>
            <w:r>
              <w:rPr>
                <w:rFonts w:ascii="Times New Roman" w:eastAsia="Times New Roman" w:hAnsi="Times New Roman" w:cs="Times New Roman"/>
                <w:sz w:val="24"/>
                <w:szCs w:val="24"/>
                <w:lang w:val="ru-RU"/>
              </w:rPr>
              <w:t>3</w:t>
            </w:r>
            <w:r w:rsidRPr="00451334">
              <w:rPr>
                <w:rFonts w:ascii="Times New Roman" w:eastAsia="Times New Roman" w:hAnsi="Times New Roman" w:cs="Times New Roman"/>
                <w:sz w:val="24"/>
                <w:szCs w:val="24"/>
                <w:lang w:val="ru-RU"/>
              </w:rPr>
              <w:t>0 кв. м., свыше 24 кв. м. павильон, как правило, изготавливается в виде отдельных элементов (модулей), которые после транспортировки к месту собираются в единую конструкцию. Высота двери – 2,1 м, ширина – не менее 0,8 м.</w:t>
            </w:r>
          </w:p>
          <w:p w:rsidR="0075699F" w:rsidRPr="00451334" w:rsidRDefault="0075699F" w:rsidP="001D712D">
            <w:pPr>
              <w:shd w:val="clear" w:color="auto" w:fill="FFFFFF"/>
              <w:rPr>
                <w:rFonts w:ascii="Times New Roman" w:eastAsia="Times New Roman" w:hAnsi="Times New Roman" w:cs="Times New Roman"/>
                <w:sz w:val="24"/>
                <w:szCs w:val="24"/>
                <w:lang w:val="ru-RU"/>
              </w:rPr>
            </w:pPr>
            <w:r w:rsidRPr="00451334">
              <w:rPr>
                <w:rFonts w:ascii="Times New Roman" w:eastAsia="Times New Roman" w:hAnsi="Times New Roman" w:cs="Times New Roman"/>
                <w:sz w:val="24"/>
                <w:szCs w:val="24"/>
                <w:u w:val="single"/>
                <w:lang w:val="ru-RU"/>
              </w:rPr>
              <w:t>Конструкции и материалы</w:t>
            </w:r>
            <w:r w:rsidRPr="00451334">
              <w:rPr>
                <w:rFonts w:ascii="Times New Roman" w:eastAsia="Times New Roman" w:hAnsi="Times New Roman" w:cs="Times New Roman"/>
                <w:sz w:val="24"/>
                <w:szCs w:val="24"/>
                <w:lang w:val="ru-RU"/>
              </w:rPr>
              <w:t>: см. описание НТО «Киоск».</w:t>
            </w:r>
          </w:p>
          <w:p w:rsidR="0075699F" w:rsidRPr="00451334" w:rsidRDefault="0075699F" w:rsidP="001D712D">
            <w:pPr>
              <w:pStyle w:val="TableParagraph"/>
              <w:ind w:right="132"/>
              <w:jc w:val="both"/>
              <w:rPr>
                <w:sz w:val="24"/>
                <w:szCs w:val="24"/>
                <w:lang w:val="ru-RU"/>
              </w:rPr>
            </w:pPr>
            <w:r w:rsidRPr="00451334">
              <w:rPr>
                <w:sz w:val="24"/>
                <w:szCs w:val="24"/>
                <w:u w:val="single"/>
                <w:lang w:val="ru-RU"/>
              </w:rPr>
              <w:t>Цветовое решение</w:t>
            </w:r>
            <w:r w:rsidRPr="00451334">
              <w:rPr>
                <w:sz w:val="24"/>
                <w:szCs w:val="24"/>
                <w:lang w:val="ru-RU"/>
              </w:rPr>
              <w:t>: см. описание НТО «Киоск».</w:t>
            </w:r>
          </w:p>
          <w:p w:rsidR="0075699F" w:rsidRPr="00F7173D" w:rsidRDefault="0075699F" w:rsidP="001D712D">
            <w:pPr>
              <w:shd w:val="clear" w:color="auto" w:fill="FFFFFF"/>
              <w:rPr>
                <w:sz w:val="24"/>
                <w:lang w:val="ru-RU"/>
              </w:rPr>
            </w:pPr>
            <w:r w:rsidRPr="00451334">
              <w:rPr>
                <w:rFonts w:ascii="Times New Roman" w:eastAsia="Times New Roman" w:hAnsi="Times New Roman" w:cs="Times New Roman"/>
                <w:sz w:val="24"/>
                <w:szCs w:val="24"/>
                <w:u w:val="single"/>
                <w:lang w:val="ru-RU"/>
              </w:rPr>
              <w:t>Вывеска</w:t>
            </w:r>
            <w:r w:rsidRPr="00451334">
              <w:rPr>
                <w:rFonts w:ascii="Times New Roman" w:eastAsia="Times New Roman" w:hAnsi="Times New Roman" w:cs="Times New Roman"/>
                <w:sz w:val="24"/>
                <w:szCs w:val="24"/>
                <w:lang w:val="ru-RU"/>
              </w:rPr>
              <w:t xml:space="preserve"> состоит из графической и текстовой частей. Текстовая часть в виде отдельно стоящих букв, объемных или плоскостных, световых или </w:t>
            </w:r>
            <w:proofErr w:type="spellStart"/>
            <w:r w:rsidRPr="00451334">
              <w:rPr>
                <w:rFonts w:ascii="Times New Roman" w:eastAsia="Times New Roman" w:hAnsi="Times New Roman" w:cs="Times New Roman"/>
                <w:sz w:val="24"/>
                <w:szCs w:val="24"/>
                <w:lang w:val="ru-RU"/>
              </w:rPr>
              <w:t>несветовых</w:t>
            </w:r>
            <w:proofErr w:type="spellEnd"/>
            <w:r w:rsidRPr="00451334">
              <w:rPr>
                <w:rFonts w:ascii="Times New Roman" w:eastAsia="Times New Roman" w:hAnsi="Times New Roman" w:cs="Times New Roman"/>
                <w:sz w:val="24"/>
                <w:szCs w:val="24"/>
                <w:lang w:val="ru-RU"/>
              </w:rPr>
              <w:t>. Высота фриза –</w:t>
            </w:r>
            <w:r>
              <w:rPr>
                <w:rFonts w:ascii="Times New Roman" w:eastAsia="Times New Roman" w:hAnsi="Times New Roman" w:cs="Times New Roman"/>
                <w:sz w:val="24"/>
                <w:szCs w:val="24"/>
                <w:lang w:val="ru-RU"/>
              </w:rPr>
              <w:t xml:space="preserve"> </w:t>
            </w:r>
            <w:r w:rsidRPr="00451334">
              <w:rPr>
                <w:rFonts w:ascii="Times New Roman" w:eastAsia="Times New Roman" w:hAnsi="Times New Roman" w:cs="Times New Roman"/>
                <w:sz w:val="24"/>
                <w:szCs w:val="24"/>
                <w:lang w:val="ru-RU"/>
              </w:rPr>
              <w:t xml:space="preserve">не более 700 мм. Высота текстовой части – не </w:t>
            </w:r>
            <w:r>
              <w:rPr>
                <w:rFonts w:ascii="Times New Roman" w:eastAsia="Times New Roman" w:hAnsi="Times New Roman" w:cs="Times New Roman"/>
                <w:sz w:val="24"/>
                <w:szCs w:val="24"/>
                <w:lang w:val="ru-RU"/>
              </w:rPr>
              <w:t>более 500 мм (2/3 высоты фриза),</w:t>
            </w:r>
            <w:r w:rsidRPr="00451334">
              <w:rPr>
                <w:rFonts w:ascii="Times New Roman" w:eastAsia="Times New Roman" w:hAnsi="Times New Roman" w:cs="Times New Roman"/>
                <w:sz w:val="24"/>
                <w:szCs w:val="24"/>
                <w:lang w:val="ru-RU"/>
              </w:rPr>
              <w:t xml:space="preserve"> размещение</w:t>
            </w:r>
            <w:r>
              <w:rPr>
                <w:rFonts w:ascii="Times New Roman" w:eastAsia="Times New Roman" w:hAnsi="Times New Roman" w:cs="Times New Roman"/>
                <w:sz w:val="24"/>
                <w:szCs w:val="24"/>
                <w:lang w:val="ru-RU"/>
              </w:rPr>
              <w:t xml:space="preserve"> -</w:t>
            </w:r>
            <w:r w:rsidRPr="00451334">
              <w:rPr>
                <w:rFonts w:ascii="Times New Roman" w:eastAsia="Times New Roman" w:hAnsi="Times New Roman" w:cs="Times New Roman"/>
                <w:sz w:val="24"/>
                <w:szCs w:val="24"/>
                <w:lang w:val="ru-RU"/>
              </w:rPr>
              <w:t xml:space="preserve"> строго в границах фриза. 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 Информация на вертикальной информационной панели – не более 50% от площади панели, не содержащая сведений рекламного характера. Материал фриза – композит, пластик, дерево (толщина не менее 5-10 мм); металл (толщина не менее 1,5 мм). Материал графической и текстовой частей – пластик, дерево, металл.</w:t>
            </w:r>
            <w:r>
              <w:rPr>
                <w:rFonts w:ascii="Times New Roman" w:eastAsia="Times New Roman" w:hAnsi="Times New Roman" w:cs="Times New Roman"/>
                <w:sz w:val="24"/>
                <w:szCs w:val="24"/>
                <w:lang w:val="ru-RU"/>
              </w:rPr>
              <w:t xml:space="preserve"> </w:t>
            </w:r>
            <w:r w:rsidRPr="00A20184">
              <w:rPr>
                <w:rFonts w:ascii="Times New Roman" w:eastAsia="Times New Roman" w:hAnsi="Times New Roman" w:cs="Times New Roman"/>
                <w:sz w:val="24"/>
                <w:szCs w:val="24"/>
                <w:lang w:val="ru-RU"/>
              </w:rPr>
              <w:t>Цвет гармонирующий с окраской фасада, предпочтительны нейтральные оттенки, а яркими можно акцентировать детали.</w:t>
            </w:r>
          </w:p>
        </w:tc>
      </w:tr>
    </w:tbl>
    <w:p w:rsidR="00BE059D" w:rsidRDefault="00BE059D">
      <w:pPr>
        <w:ind w:left="3543"/>
        <w:jc w:val="both"/>
        <w:rPr>
          <w:rFonts w:ascii="XO Thames" w:hAnsi="XO Thames"/>
          <w:sz w:val="28"/>
        </w:rPr>
      </w:pPr>
    </w:p>
    <w:p w:rsidR="00BE059D" w:rsidRDefault="00BE059D">
      <w:pPr>
        <w:ind w:left="3543"/>
        <w:jc w:val="both"/>
        <w:rPr>
          <w:rFonts w:ascii="XO Thames" w:hAnsi="XO Thames"/>
          <w:sz w:val="28"/>
        </w:rPr>
      </w:pPr>
    </w:p>
    <w:p w:rsidR="00BE059D" w:rsidRDefault="00BE059D">
      <w:pPr>
        <w:ind w:left="3543"/>
        <w:jc w:val="both"/>
        <w:rPr>
          <w:rFonts w:ascii="XO Thames" w:hAnsi="XO Thames"/>
          <w:sz w:val="28"/>
        </w:rPr>
      </w:pPr>
    </w:p>
    <w:p w:rsidR="00BE059D" w:rsidRDefault="00BE059D">
      <w:pPr>
        <w:ind w:left="3543"/>
        <w:jc w:val="both"/>
        <w:rPr>
          <w:rFonts w:ascii="XO Thames" w:hAnsi="XO Thames"/>
          <w:sz w:val="28"/>
        </w:rPr>
      </w:pPr>
    </w:p>
    <w:p w:rsidR="00BE059D" w:rsidRDefault="00BE059D">
      <w:pPr>
        <w:ind w:left="3543"/>
        <w:jc w:val="both"/>
        <w:rPr>
          <w:rFonts w:ascii="XO Thames" w:hAnsi="XO Thames"/>
          <w:sz w:val="28"/>
        </w:rPr>
      </w:pPr>
    </w:p>
    <w:p w:rsidR="00BE059D" w:rsidRDefault="00BE059D">
      <w:pPr>
        <w:jc w:val="both"/>
        <w:rPr>
          <w:rFonts w:ascii="Times New Roman" w:hAnsi="Times New Roman"/>
          <w:sz w:val="28"/>
        </w:rPr>
      </w:pPr>
    </w:p>
    <w:p w:rsidR="00BE059D" w:rsidRDefault="00BE059D">
      <w:pPr>
        <w:jc w:val="both"/>
        <w:rPr>
          <w:rFonts w:ascii="Times New Roman" w:hAnsi="Times New Roman"/>
          <w:sz w:val="28"/>
        </w:rPr>
      </w:pPr>
    </w:p>
    <w:p w:rsidR="0075699F" w:rsidRDefault="0075699F">
      <w:pPr>
        <w:jc w:val="both"/>
        <w:rPr>
          <w:rFonts w:ascii="Times New Roman" w:hAnsi="Times New Roman"/>
          <w:sz w:val="28"/>
        </w:rPr>
      </w:pPr>
    </w:p>
    <w:tbl>
      <w:tblPr>
        <w:tblStyle w:val="TableNormal"/>
        <w:tblW w:w="1548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5382"/>
        <w:gridCol w:w="8366"/>
      </w:tblGrid>
      <w:tr w:rsidR="0075699F" w:rsidRPr="004C03B0" w:rsidTr="0075699F">
        <w:trPr>
          <w:trHeight w:val="4804"/>
        </w:trPr>
        <w:tc>
          <w:tcPr>
            <w:tcW w:w="1733" w:type="dxa"/>
            <w:vAlign w:val="center"/>
          </w:tcPr>
          <w:p w:rsidR="0075699F" w:rsidRPr="00823053" w:rsidRDefault="0075699F" w:rsidP="001D712D">
            <w:pPr>
              <w:pStyle w:val="TableParagraph"/>
              <w:spacing w:before="25"/>
              <w:ind w:left="62" w:right="28"/>
              <w:jc w:val="center"/>
              <w:rPr>
                <w:sz w:val="24"/>
                <w:szCs w:val="24"/>
              </w:rPr>
            </w:pPr>
            <w:proofErr w:type="spellStart"/>
            <w:r w:rsidRPr="00823053">
              <w:rPr>
                <w:sz w:val="24"/>
                <w:szCs w:val="24"/>
              </w:rPr>
              <w:lastRenderedPageBreak/>
              <w:t>Остановочный</w:t>
            </w:r>
            <w:proofErr w:type="spellEnd"/>
            <w:r w:rsidRPr="00823053">
              <w:rPr>
                <w:sz w:val="24"/>
                <w:szCs w:val="24"/>
              </w:rPr>
              <w:t xml:space="preserve"> </w:t>
            </w:r>
            <w:proofErr w:type="spellStart"/>
            <w:r w:rsidRPr="00823053">
              <w:rPr>
                <w:sz w:val="24"/>
                <w:szCs w:val="24"/>
              </w:rPr>
              <w:t>комплекс</w:t>
            </w:r>
            <w:proofErr w:type="spellEnd"/>
          </w:p>
        </w:tc>
        <w:tc>
          <w:tcPr>
            <w:tcW w:w="5382" w:type="dxa"/>
            <w:vAlign w:val="center"/>
          </w:tcPr>
          <w:p w:rsidR="0075699F" w:rsidRPr="004C03B0" w:rsidRDefault="0075699F" w:rsidP="001D712D">
            <w:pPr>
              <w:pStyle w:val="TableParagraph"/>
              <w:spacing w:before="4"/>
              <w:jc w:val="center"/>
              <w:rPr>
                <w:sz w:val="16"/>
                <w:lang w:val="ru-RU"/>
              </w:rPr>
            </w:pPr>
            <w:r>
              <w:rPr>
                <w:noProof/>
                <w:sz w:val="16"/>
                <w:lang w:eastAsia="ru-RU"/>
              </w:rPr>
              <w:drawing>
                <wp:inline distT="0" distB="0" distL="0" distR="0" wp14:anchorId="233DCB65" wp14:editId="14B0A2CF">
                  <wp:extent cx="3405643" cy="2276475"/>
                  <wp:effectExtent l="19050" t="0" r="4307" b="0"/>
                  <wp:docPr id="20" name="Рисунок 6" descr="C:\Users\USER\Desktop\Нормативка\НТО\Источники Приморск\mini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рмативка\НТО\Источники Приморск\mini000.jpg"/>
                          <pic:cNvPicPr>
                            <a:picLocks noChangeAspect="1" noChangeArrowheads="1"/>
                          </pic:cNvPicPr>
                        </pic:nvPicPr>
                        <pic:blipFill>
                          <a:blip r:embed="rId10"/>
                          <a:srcRect/>
                          <a:stretch>
                            <a:fillRect/>
                          </a:stretch>
                        </pic:blipFill>
                        <pic:spPr bwMode="auto">
                          <a:xfrm>
                            <a:off x="0" y="0"/>
                            <a:ext cx="3405643" cy="2276475"/>
                          </a:xfrm>
                          <a:prstGeom prst="rect">
                            <a:avLst/>
                          </a:prstGeom>
                          <a:noFill/>
                          <a:ln w="9525">
                            <a:noFill/>
                            <a:miter lim="800000"/>
                            <a:headEnd/>
                            <a:tailEnd/>
                          </a:ln>
                        </pic:spPr>
                      </pic:pic>
                    </a:graphicData>
                  </a:graphic>
                </wp:inline>
              </w:drawing>
            </w:r>
          </w:p>
        </w:tc>
        <w:tc>
          <w:tcPr>
            <w:tcW w:w="8366" w:type="dxa"/>
          </w:tcPr>
          <w:p w:rsidR="0075699F" w:rsidRPr="00DC3C07" w:rsidRDefault="0075699F" w:rsidP="001D712D">
            <w:pPr>
              <w:shd w:val="clear" w:color="auto" w:fill="FFFFFF"/>
              <w:rPr>
                <w:rFonts w:ascii="Times New Roman" w:eastAsia="Times New Roman" w:hAnsi="Times New Roman" w:cs="Times New Roman"/>
                <w:lang w:val="ru-RU"/>
              </w:rPr>
            </w:pPr>
            <w:r w:rsidRPr="00DC3C07">
              <w:rPr>
                <w:rFonts w:ascii="Times New Roman" w:eastAsia="Times New Roman" w:hAnsi="Times New Roman" w:cs="Times New Roman"/>
                <w:u w:val="single"/>
                <w:lang w:val="ru-RU"/>
              </w:rPr>
              <w:t>Параметры</w:t>
            </w:r>
            <w:r w:rsidRPr="00DC3C07">
              <w:rPr>
                <w:rFonts w:ascii="Times New Roman" w:eastAsia="Times New Roman" w:hAnsi="Times New Roman" w:cs="Times New Roman"/>
                <w:lang w:val="ru-RU"/>
              </w:rPr>
              <w:t>: см. описание НТО «Киоск».</w:t>
            </w:r>
          </w:p>
          <w:p w:rsidR="0075699F" w:rsidRPr="00DC3C07" w:rsidRDefault="0075699F" w:rsidP="001D712D">
            <w:pPr>
              <w:shd w:val="clear" w:color="auto" w:fill="FFFFFF"/>
              <w:rPr>
                <w:rFonts w:ascii="Times New Roman" w:eastAsia="Times New Roman" w:hAnsi="Times New Roman" w:cs="Times New Roman"/>
                <w:lang w:val="ru-RU"/>
              </w:rPr>
            </w:pPr>
            <w:r w:rsidRPr="00DC3C07">
              <w:rPr>
                <w:rFonts w:ascii="Times New Roman" w:eastAsia="Times New Roman" w:hAnsi="Times New Roman" w:cs="Times New Roman"/>
                <w:u w:val="single"/>
                <w:lang w:val="ru-RU"/>
              </w:rPr>
              <w:t>Конструкции и материалы</w:t>
            </w:r>
            <w:r w:rsidRPr="00DC3C07">
              <w:rPr>
                <w:rFonts w:ascii="Times New Roman" w:eastAsia="Times New Roman" w:hAnsi="Times New Roman" w:cs="Times New Roman"/>
                <w:lang w:val="ru-RU"/>
              </w:rPr>
              <w:t>: см. описание НТО «Киоск».</w:t>
            </w:r>
          </w:p>
          <w:p w:rsidR="0075699F" w:rsidRPr="00DC3C07" w:rsidRDefault="0075699F" w:rsidP="001D712D">
            <w:pPr>
              <w:pStyle w:val="TableParagraph"/>
              <w:ind w:right="132"/>
              <w:jc w:val="both"/>
              <w:rPr>
                <w:lang w:val="ru-RU"/>
              </w:rPr>
            </w:pPr>
            <w:r w:rsidRPr="00DC3C07">
              <w:rPr>
                <w:u w:val="single"/>
                <w:lang w:val="ru-RU"/>
              </w:rPr>
              <w:t>Цветовое решение</w:t>
            </w:r>
            <w:r w:rsidRPr="00DC3C07">
              <w:rPr>
                <w:lang w:val="ru-RU"/>
              </w:rPr>
              <w:t>: см. описание НТО «Киоск».</w:t>
            </w:r>
          </w:p>
          <w:p w:rsidR="0075699F" w:rsidRDefault="0075699F" w:rsidP="001D712D">
            <w:pPr>
              <w:rPr>
                <w:rFonts w:ascii="Times New Roman" w:eastAsia="Times New Roman" w:hAnsi="Times New Roman" w:cs="Times New Roman"/>
                <w:lang w:val="ru-RU"/>
              </w:rPr>
            </w:pPr>
            <w:r w:rsidRPr="00DC3C07">
              <w:rPr>
                <w:rFonts w:ascii="Times New Roman" w:eastAsia="Times New Roman" w:hAnsi="Times New Roman" w:cs="Times New Roman"/>
                <w:u w:val="single"/>
                <w:lang w:val="ru-RU"/>
              </w:rPr>
              <w:t>Вывеска</w:t>
            </w:r>
            <w:r w:rsidRPr="00DC3C07">
              <w:rPr>
                <w:rFonts w:ascii="Times New Roman" w:eastAsia="Times New Roman" w:hAnsi="Times New Roman" w:cs="Times New Roman"/>
                <w:lang w:val="ru-RU"/>
              </w:rPr>
              <w:t>: см. описание НТО «</w:t>
            </w:r>
            <w:r>
              <w:rPr>
                <w:rFonts w:ascii="Times New Roman" w:eastAsia="Times New Roman" w:hAnsi="Times New Roman" w:cs="Times New Roman"/>
                <w:lang w:val="ru-RU"/>
              </w:rPr>
              <w:t>Павильон</w:t>
            </w:r>
            <w:r w:rsidRPr="00DC3C07">
              <w:rPr>
                <w:rFonts w:ascii="Times New Roman" w:eastAsia="Times New Roman" w:hAnsi="Times New Roman" w:cs="Times New Roman"/>
                <w:lang w:val="ru-RU"/>
              </w:rPr>
              <w:t>».</w:t>
            </w:r>
          </w:p>
          <w:p w:rsidR="0075699F" w:rsidRDefault="0075699F" w:rsidP="001D712D">
            <w:pPr>
              <w:jc w:val="both"/>
              <w:rPr>
                <w:rFonts w:ascii="Times New Roman" w:eastAsia="Times New Roman" w:hAnsi="Times New Roman" w:cs="Times New Roman"/>
                <w:lang w:val="ru-RU"/>
              </w:rPr>
            </w:pPr>
            <w:r w:rsidRPr="004C03B0">
              <w:rPr>
                <w:rFonts w:ascii="Times New Roman" w:eastAsia="Times New Roman" w:hAnsi="Times New Roman" w:cs="Times New Roman"/>
                <w:lang w:val="ru-RU"/>
              </w:rPr>
              <w:t>В целях соблюдения условий безопасности дорожного движения и восприятия дорожной обстановки на остановочных комплексах, посадочная площадка (площадка ожидания общественного транспорта) должна быть первым объектом по ходу движения транспорта, а затем размещаются торговые павильоны.</w:t>
            </w:r>
            <w:r>
              <w:rPr>
                <w:rFonts w:ascii="Times New Roman" w:eastAsia="Times New Roman" w:hAnsi="Times New Roman" w:cs="Times New Roman"/>
                <w:lang w:val="ru-RU"/>
              </w:rPr>
              <w:t xml:space="preserve"> </w:t>
            </w:r>
          </w:p>
          <w:p w:rsidR="0075699F" w:rsidRDefault="0075699F" w:rsidP="001D712D">
            <w:pPr>
              <w:jc w:val="both"/>
              <w:rPr>
                <w:rFonts w:ascii="Times New Roman" w:eastAsia="Times New Roman" w:hAnsi="Times New Roman" w:cs="Times New Roman"/>
                <w:lang w:val="ru-RU"/>
              </w:rPr>
            </w:pPr>
            <w:r w:rsidRPr="00DC3C07">
              <w:rPr>
                <w:rFonts w:ascii="Times New Roman" w:eastAsia="Times New Roman" w:hAnsi="Times New Roman" w:cs="Times New Roman"/>
                <w:lang w:val="ru-RU"/>
              </w:rPr>
              <w:t xml:space="preserve">Максимальная длина рядом стоящих НТО, совмещенных с остановочными павильонами </w:t>
            </w:r>
            <w:r>
              <w:rPr>
                <w:rFonts w:ascii="Times New Roman" w:eastAsia="Times New Roman" w:hAnsi="Times New Roman" w:cs="Times New Roman"/>
                <w:lang w:val="ru-RU"/>
              </w:rPr>
              <w:t>-</w:t>
            </w:r>
            <w:r w:rsidRPr="00DC3C07">
              <w:rPr>
                <w:rFonts w:ascii="Times New Roman" w:eastAsia="Times New Roman" w:hAnsi="Times New Roman" w:cs="Times New Roman"/>
                <w:lang w:val="ru-RU"/>
              </w:rPr>
              <w:t xml:space="preserve"> 15 м.</w:t>
            </w:r>
            <w:r>
              <w:rPr>
                <w:rFonts w:ascii="Times New Roman" w:eastAsia="Times New Roman" w:hAnsi="Times New Roman" w:cs="Times New Roman"/>
                <w:lang w:val="ru-RU"/>
              </w:rPr>
              <w:t xml:space="preserve"> </w:t>
            </w:r>
          </w:p>
          <w:p w:rsidR="0075699F" w:rsidRDefault="0075699F" w:rsidP="001D712D">
            <w:pPr>
              <w:jc w:val="both"/>
              <w:rPr>
                <w:rFonts w:ascii="Times New Roman" w:eastAsia="Times New Roman" w:hAnsi="Times New Roman" w:cs="Times New Roman"/>
                <w:lang w:val="ru-RU"/>
              </w:rPr>
            </w:pPr>
            <w:r w:rsidRPr="00DC3C07">
              <w:rPr>
                <w:rFonts w:ascii="Times New Roman" w:eastAsia="Times New Roman" w:hAnsi="Times New Roman" w:cs="Times New Roman"/>
                <w:lang w:val="ru-RU"/>
              </w:rPr>
              <w:t>Между НТО и остановочным павильоном может быть проход шириной не менее 1,8 м</w:t>
            </w:r>
            <w:r>
              <w:rPr>
                <w:rFonts w:ascii="Times New Roman" w:eastAsia="Times New Roman" w:hAnsi="Times New Roman" w:cs="Times New Roman"/>
                <w:lang w:val="ru-RU"/>
              </w:rPr>
              <w:t xml:space="preserve">. </w:t>
            </w:r>
            <w:r w:rsidRPr="00DC3C07">
              <w:rPr>
                <w:rFonts w:ascii="Times New Roman" w:eastAsia="Times New Roman" w:hAnsi="Times New Roman" w:cs="Times New Roman"/>
                <w:lang w:val="ru-RU"/>
              </w:rPr>
              <w:t xml:space="preserve">Минимальное расстояние от НТО до границы проезжей части </w:t>
            </w:r>
            <w:r>
              <w:rPr>
                <w:rFonts w:ascii="Times New Roman" w:eastAsia="Times New Roman" w:hAnsi="Times New Roman" w:cs="Times New Roman"/>
                <w:lang w:val="ru-RU"/>
              </w:rPr>
              <w:t>-</w:t>
            </w:r>
            <w:r w:rsidRPr="00DC3C07">
              <w:rPr>
                <w:rFonts w:ascii="Times New Roman" w:eastAsia="Times New Roman" w:hAnsi="Times New Roman" w:cs="Times New Roman"/>
                <w:lang w:val="ru-RU"/>
              </w:rPr>
              <w:t>2 м.</w:t>
            </w:r>
            <w:r>
              <w:rPr>
                <w:rFonts w:ascii="Times New Roman" w:eastAsia="Times New Roman" w:hAnsi="Times New Roman" w:cs="Times New Roman"/>
                <w:lang w:val="ru-RU"/>
              </w:rPr>
              <w:t xml:space="preserve"> </w:t>
            </w:r>
          </w:p>
          <w:p w:rsidR="0075699F" w:rsidRPr="00DC3C07" w:rsidRDefault="0075699F" w:rsidP="001D712D">
            <w:pPr>
              <w:jc w:val="both"/>
              <w:rPr>
                <w:rFonts w:ascii="Times New Roman" w:eastAsia="Times New Roman" w:hAnsi="Times New Roman" w:cs="Times New Roman"/>
                <w:lang w:val="ru-RU"/>
              </w:rPr>
            </w:pPr>
            <w:r w:rsidRPr="00DC3C07">
              <w:rPr>
                <w:rFonts w:ascii="Times New Roman" w:eastAsia="Times New Roman" w:hAnsi="Times New Roman" w:cs="Times New Roman"/>
                <w:lang w:val="ru-RU"/>
              </w:rPr>
              <w:t>При устройстве двух и более остановочных павильонов, совмещенных с НТО, в зоне остановки общественного транспорта минимальное расстояние между ними — 3 м.</w:t>
            </w:r>
          </w:p>
          <w:p w:rsidR="0075699F" w:rsidRPr="00DC3C07" w:rsidRDefault="0075699F" w:rsidP="001D712D">
            <w:pPr>
              <w:shd w:val="clear" w:color="auto" w:fill="FFFFFF"/>
              <w:jc w:val="both"/>
              <w:rPr>
                <w:rFonts w:ascii="Times New Roman" w:eastAsia="Times New Roman" w:hAnsi="Times New Roman" w:cs="Times New Roman"/>
                <w:lang w:val="ru-RU"/>
              </w:rPr>
            </w:pPr>
            <w:r w:rsidRPr="00DC3C07">
              <w:rPr>
                <w:rFonts w:ascii="Times New Roman" w:eastAsia="Times New Roman" w:hAnsi="Times New Roman" w:cs="Times New Roman"/>
                <w:lang w:val="ru-RU"/>
              </w:rPr>
              <w:t>Торговый фронт НТО должен быть ориентирован на пешеходную зону. Допускается ориентация на посадочную площадку при ее ширине более 3 м.</w:t>
            </w:r>
            <w:r>
              <w:rPr>
                <w:rFonts w:ascii="Times New Roman" w:eastAsia="Times New Roman" w:hAnsi="Times New Roman" w:cs="Times New Roman"/>
                <w:lang w:val="ru-RU"/>
              </w:rPr>
              <w:t xml:space="preserve"> </w:t>
            </w:r>
            <w:r w:rsidRPr="00DC3C07">
              <w:rPr>
                <w:rFonts w:ascii="Times New Roman" w:eastAsia="Times New Roman" w:hAnsi="Times New Roman" w:cs="Times New Roman"/>
                <w:lang w:val="ru-RU"/>
              </w:rPr>
              <w:t>Недопустима ориентация торгового фронта на проход между НТО и остановочным павильоном.</w:t>
            </w:r>
          </w:p>
          <w:p w:rsidR="0075699F" w:rsidRPr="004C03B0" w:rsidRDefault="0075699F" w:rsidP="001D712D">
            <w:pPr>
              <w:jc w:val="both"/>
              <w:rPr>
                <w:rFonts w:ascii="Times New Roman" w:eastAsia="Times New Roman" w:hAnsi="Times New Roman" w:cs="Times New Roman"/>
                <w:lang w:val="ru-RU"/>
              </w:rPr>
            </w:pPr>
            <w:r w:rsidRPr="004C03B0">
              <w:rPr>
                <w:rFonts w:ascii="Times New Roman" w:eastAsia="Times New Roman" w:hAnsi="Times New Roman" w:cs="Times New Roman"/>
                <w:lang w:val="ru-RU"/>
              </w:rPr>
              <w:t>Площади торговых объектов, размещенных в составе остановочного комплекса, не должны превышать пятидесяти процентов общей площади остановочного комплекса.</w:t>
            </w:r>
          </w:p>
        </w:tc>
      </w:tr>
      <w:tr w:rsidR="0075699F" w:rsidRPr="00345934" w:rsidTr="0075699F">
        <w:trPr>
          <w:trHeight w:val="4379"/>
        </w:trPr>
        <w:tc>
          <w:tcPr>
            <w:tcW w:w="1733" w:type="dxa"/>
            <w:vAlign w:val="center"/>
          </w:tcPr>
          <w:p w:rsidR="0075699F" w:rsidRPr="00823053" w:rsidRDefault="0075699F" w:rsidP="001D712D">
            <w:pPr>
              <w:pStyle w:val="TableParagraph"/>
              <w:jc w:val="center"/>
              <w:rPr>
                <w:sz w:val="24"/>
                <w:szCs w:val="24"/>
              </w:rPr>
            </w:pPr>
            <w:proofErr w:type="spellStart"/>
            <w:r w:rsidRPr="00823053">
              <w:rPr>
                <w:sz w:val="24"/>
                <w:szCs w:val="24"/>
              </w:rPr>
              <w:t>Палатка</w:t>
            </w:r>
            <w:proofErr w:type="spellEnd"/>
          </w:p>
        </w:tc>
        <w:tc>
          <w:tcPr>
            <w:tcW w:w="5382" w:type="dxa"/>
            <w:vAlign w:val="center"/>
          </w:tcPr>
          <w:p w:rsidR="0075699F" w:rsidRDefault="0075699F" w:rsidP="001D712D">
            <w:pPr>
              <w:pStyle w:val="TableParagraph"/>
              <w:jc w:val="center"/>
              <w:rPr>
                <w:sz w:val="23"/>
              </w:rPr>
            </w:pPr>
            <w:r>
              <w:rPr>
                <w:noProof/>
                <w:sz w:val="20"/>
                <w:lang w:eastAsia="ru-RU"/>
              </w:rPr>
              <w:drawing>
                <wp:inline distT="0" distB="0" distL="0" distR="0" wp14:anchorId="4244E1CF" wp14:editId="6797882E">
                  <wp:extent cx="1407664" cy="1504950"/>
                  <wp:effectExtent l="19050" t="0" r="2036" b="0"/>
                  <wp:docPr id="39" name="image5.jpeg" descr="https://avatars.mds.yandex.net/i?id=173fd205cdde9e7f681be579125434627d472b9b-75550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1406230" cy="1503417"/>
                          </a:xfrm>
                          <a:prstGeom prst="rect">
                            <a:avLst/>
                          </a:prstGeom>
                        </pic:spPr>
                      </pic:pic>
                    </a:graphicData>
                  </a:graphic>
                </wp:inline>
              </w:drawing>
            </w:r>
          </w:p>
          <w:p w:rsidR="0075699F" w:rsidRPr="00163A3F" w:rsidRDefault="0075699F" w:rsidP="001D712D">
            <w:pPr>
              <w:pStyle w:val="TableParagraph"/>
              <w:jc w:val="center"/>
              <w:rPr>
                <w:sz w:val="20"/>
                <w:lang w:val="ru-RU"/>
              </w:rPr>
            </w:pPr>
            <w:r>
              <w:rPr>
                <w:noProof/>
                <w:sz w:val="20"/>
                <w:lang w:eastAsia="ru-RU"/>
              </w:rPr>
              <w:drawing>
                <wp:inline distT="0" distB="0" distL="0" distR="0" wp14:anchorId="3B503F94" wp14:editId="10A3D5B4">
                  <wp:extent cx="1409700" cy="1271315"/>
                  <wp:effectExtent l="19050" t="0" r="0" b="0"/>
                  <wp:docPr id="4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1412747" cy="1274063"/>
                          </a:xfrm>
                          <a:prstGeom prst="rect">
                            <a:avLst/>
                          </a:prstGeom>
                        </pic:spPr>
                      </pic:pic>
                    </a:graphicData>
                  </a:graphic>
                </wp:inline>
              </w:drawing>
            </w:r>
          </w:p>
        </w:tc>
        <w:tc>
          <w:tcPr>
            <w:tcW w:w="8366" w:type="dxa"/>
          </w:tcPr>
          <w:p w:rsidR="0075699F" w:rsidRDefault="0075699F" w:rsidP="001D712D">
            <w:pPr>
              <w:shd w:val="clear" w:color="auto" w:fill="FFFFFF"/>
              <w:rPr>
                <w:rFonts w:ascii="Times New Roman" w:eastAsia="Times New Roman" w:hAnsi="Times New Roman" w:cs="Times New Roman"/>
                <w:lang w:val="ru-RU"/>
              </w:rPr>
            </w:pPr>
            <w:r w:rsidRPr="00506CD9">
              <w:rPr>
                <w:rFonts w:ascii="Times New Roman" w:eastAsia="Times New Roman" w:hAnsi="Times New Roman" w:cs="Times New Roman"/>
                <w:u w:val="single"/>
                <w:lang w:val="ru-RU"/>
              </w:rPr>
              <w:t>Параметры</w:t>
            </w:r>
            <w:r>
              <w:rPr>
                <w:rFonts w:ascii="Times New Roman" w:eastAsia="Times New Roman" w:hAnsi="Times New Roman" w:cs="Times New Roman"/>
                <w:lang w:val="ru-RU"/>
              </w:rPr>
              <w:t xml:space="preserve">: </w:t>
            </w:r>
          </w:p>
          <w:p w:rsidR="0075699F" w:rsidRDefault="0075699F" w:rsidP="001D712D">
            <w:pPr>
              <w:shd w:val="clear" w:color="auto" w:fill="FFFFFF"/>
              <w:rPr>
                <w:rFonts w:ascii="Times New Roman" w:eastAsia="Times New Roman" w:hAnsi="Times New Roman" w:cs="Times New Roman"/>
                <w:lang w:val="ru-RU"/>
              </w:rPr>
            </w:pPr>
            <w:r w:rsidRPr="000B4DAF">
              <w:rPr>
                <w:rFonts w:ascii="Times New Roman" w:eastAsia="Times New Roman" w:hAnsi="Times New Roman" w:cs="Times New Roman"/>
                <w:lang w:val="ru-RU"/>
              </w:rPr>
              <w:t>Размеры палаток могут быть 1,5х1,5; 2х2; 2,5х2; 3х2; 4х3; 6х2; 6х3; высота – 2,6…3м.</w:t>
            </w:r>
          </w:p>
          <w:p w:rsidR="0075699F" w:rsidRDefault="0075699F" w:rsidP="001D712D">
            <w:pPr>
              <w:shd w:val="clear" w:color="auto" w:fill="FFFFFF"/>
              <w:rPr>
                <w:rFonts w:ascii="Times New Roman" w:eastAsia="Times New Roman" w:hAnsi="Times New Roman" w:cs="Times New Roman"/>
                <w:lang w:val="ru-RU"/>
              </w:rPr>
            </w:pPr>
            <w:r w:rsidRPr="00506CD9">
              <w:rPr>
                <w:rFonts w:ascii="Times New Roman" w:eastAsia="Times New Roman" w:hAnsi="Times New Roman" w:cs="Times New Roman"/>
                <w:u w:val="single"/>
                <w:lang w:val="ru-RU"/>
              </w:rPr>
              <w:t>Конструкции и материалы</w:t>
            </w:r>
            <w:r w:rsidRPr="00506CD9">
              <w:rPr>
                <w:rFonts w:ascii="Times New Roman" w:eastAsia="Times New Roman" w:hAnsi="Times New Roman" w:cs="Times New Roman"/>
                <w:lang w:val="ru-RU"/>
              </w:rPr>
              <w:t>:</w:t>
            </w:r>
            <w:r>
              <w:rPr>
                <w:rFonts w:ascii="Times New Roman" w:eastAsia="Times New Roman" w:hAnsi="Times New Roman" w:cs="Times New Roman"/>
                <w:lang w:val="ru-RU"/>
              </w:rPr>
              <w:t xml:space="preserve"> </w:t>
            </w:r>
          </w:p>
          <w:p w:rsidR="0075699F" w:rsidRDefault="0075699F" w:rsidP="001D712D">
            <w:pPr>
              <w:pStyle w:val="TableParagraph"/>
              <w:jc w:val="both"/>
              <w:rPr>
                <w:lang w:val="ru-RU"/>
              </w:rPr>
            </w:pPr>
            <w:r w:rsidRPr="005566EA">
              <w:rPr>
                <w:lang w:val="ru-RU"/>
              </w:rPr>
              <w:t xml:space="preserve">Несущий каркас: сборно-разборная конструкция из металлических или пластиковых прутьев. Прилавок торговой палатки следует располагать на высоте не более 1,1м от уровня земли. Прилавок (торговый стол) декорируется чехлом в цвет материала тента. Кровля палатки может быть односкатной (с минимальным уклоном 5% в сторону задней стенки) или двускатной. Не допускается направлять скат кровли в сторону организации торговли и подхода покупателей. </w:t>
            </w:r>
            <w:r w:rsidRPr="000B4DAF">
              <w:rPr>
                <w:lang w:val="ru-RU"/>
              </w:rPr>
              <w:t>Материал тента: ткань с водостойким ПВХ-покрытием.</w:t>
            </w:r>
          </w:p>
          <w:p w:rsidR="0075699F" w:rsidRDefault="0075699F" w:rsidP="001D712D">
            <w:pPr>
              <w:pStyle w:val="TableParagraph"/>
              <w:ind w:right="132"/>
              <w:jc w:val="both"/>
              <w:rPr>
                <w:lang w:val="ru-RU"/>
              </w:rPr>
            </w:pPr>
            <w:r w:rsidRPr="005941FE">
              <w:rPr>
                <w:u w:val="single"/>
                <w:lang w:val="ru-RU"/>
              </w:rPr>
              <w:t>Цветовое решение</w:t>
            </w:r>
            <w:r w:rsidRPr="005941FE">
              <w:rPr>
                <w:lang w:val="ru-RU"/>
              </w:rPr>
              <w:t>:</w:t>
            </w:r>
            <w:r>
              <w:rPr>
                <w:lang w:val="ru-RU"/>
              </w:rPr>
              <w:t xml:space="preserve"> </w:t>
            </w:r>
          </w:p>
          <w:p w:rsidR="0075699F" w:rsidRDefault="0075699F" w:rsidP="001D712D">
            <w:pPr>
              <w:pStyle w:val="TableParagraph"/>
              <w:jc w:val="both"/>
              <w:rPr>
                <w:lang w:val="ru-RU"/>
              </w:rPr>
            </w:pPr>
            <w:r w:rsidRPr="004814B6">
              <w:rPr>
                <w:lang w:val="ru-RU"/>
              </w:rPr>
              <w:t>Любого заводского цвета. Обязательное условие – опрятный вид: - не должно быть повреждений, - материал не должен быть выцветшим, - не должно быть загрязнений.</w:t>
            </w:r>
          </w:p>
          <w:p w:rsidR="0075699F" w:rsidRPr="00345934" w:rsidRDefault="0075699F" w:rsidP="001D712D">
            <w:pPr>
              <w:shd w:val="clear" w:color="auto" w:fill="FFFFFF"/>
              <w:rPr>
                <w:sz w:val="24"/>
                <w:lang w:val="ru-RU"/>
              </w:rPr>
            </w:pPr>
            <w:r w:rsidRPr="005941FE">
              <w:rPr>
                <w:rFonts w:ascii="Times New Roman" w:eastAsia="Times New Roman" w:hAnsi="Times New Roman" w:cs="Times New Roman"/>
                <w:u w:val="single"/>
                <w:lang w:val="ru-RU"/>
              </w:rPr>
              <w:t>Вывеска</w:t>
            </w:r>
            <w:r w:rsidRPr="00345934">
              <w:rPr>
                <w:lang w:val="ru-RU"/>
              </w:rPr>
              <w:t xml:space="preserve"> </w:t>
            </w:r>
            <w:r w:rsidRPr="000B4DAF">
              <w:rPr>
                <w:rFonts w:ascii="Times New Roman" w:eastAsia="Times New Roman" w:hAnsi="Times New Roman" w:cs="Times New Roman"/>
                <w:lang w:val="ru-RU"/>
              </w:rPr>
              <w:t xml:space="preserve">состоит из графической и текстовой частей. Высота текстовой части - не более 150 мм. Высота графической части может превышать максимальную высоту текстовой части не более чем на 20%. </w:t>
            </w:r>
            <w:r w:rsidRPr="00126705">
              <w:rPr>
                <w:rFonts w:ascii="Times New Roman" w:eastAsia="Times New Roman" w:hAnsi="Times New Roman" w:cs="Times New Roman"/>
                <w:lang w:val="ru-RU"/>
              </w:rPr>
              <w:t xml:space="preserve">Цвет не должен быть слишком контрастным, </w:t>
            </w:r>
            <w:proofErr w:type="gramStart"/>
            <w:r>
              <w:rPr>
                <w:rFonts w:ascii="Times New Roman" w:eastAsia="Times New Roman" w:hAnsi="Times New Roman" w:cs="Times New Roman"/>
                <w:lang w:val="ru-RU"/>
              </w:rPr>
              <w:t>п</w:t>
            </w:r>
            <w:r w:rsidRPr="00126705">
              <w:rPr>
                <w:rFonts w:ascii="Times New Roman" w:eastAsia="Times New Roman" w:hAnsi="Times New Roman" w:cs="Times New Roman"/>
                <w:lang w:val="ru-RU"/>
              </w:rPr>
              <w:t>редпочти</w:t>
            </w:r>
            <w:r>
              <w:rPr>
                <w:rFonts w:ascii="Times New Roman" w:eastAsia="Times New Roman" w:hAnsi="Times New Roman" w:cs="Times New Roman"/>
                <w:lang w:val="ru-RU"/>
              </w:rPr>
              <w:t>-</w:t>
            </w:r>
            <w:proofErr w:type="spellStart"/>
            <w:r w:rsidRPr="00126705">
              <w:rPr>
                <w:rFonts w:ascii="Times New Roman" w:eastAsia="Times New Roman" w:hAnsi="Times New Roman" w:cs="Times New Roman"/>
                <w:lang w:val="ru-RU"/>
              </w:rPr>
              <w:t>тельны</w:t>
            </w:r>
            <w:proofErr w:type="spellEnd"/>
            <w:proofErr w:type="gramEnd"/>
            <w:r w:rsidRPr="00126705">
              <w:rPr>
                <w:rFonts w:ascii="Times New Roman" w:eastAsia="Times New Roman" w:hAnsi="Times New Roman" w:cs="Times New Roman"/>
                <w:lang w:val="ru-RU"/>
              </w:rPr>
              <w:t xml:space="preserve"> нейтральные оттенки, а яр</w:t>
            </w:r>
            <w:r>
              <w:rPr>
                <w:rFonts w:ascii="Times New Roman" w:eastAsia="Times New Roman" w:hAnsi="Times New Roman" w:cs="Times New Roman"/>
                <w:lang w:val="ru-RU"/>
              </w:rPr>
              <w:t>кими можно акцентировать детали</w:t>
            </w:r>
            <w:r w:rsidRPr="000B4DAF">
              <w:rPr>
                <w:rFonts w:ascii="Times New Roman" w:eastAsia="Times New Roman" w:hAnsi="Times New Roman" w:cs="Times New Roman"/>
                <w:lang w:val="ru-RU"/>
              </w:rPr>
              <w:t>. Допускается размещение вывески на чехле для прилавка (торгового стола) - информация в виде текста или логотипа не более 50% от всего поля.</w:t>
            </w:r>
          </w:p>
        </w:tc>
      </w:tr>
      <w:tr w:rsidR="0075699F" w:rsidRPr="00345934" w:rsidTr="00756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88"/>
        </w:trPr>
        <w:tc>
          <w:tcPr>
            <w:tcW w:w="1733" w:type="dxa"/>
          </w:tcPr>
          <w:p w:rsidR="0075699F" w:rsidRPr="00823053" w:rsidRDefault="0075699F" w:rsidP="001D712D">
            <w:pPr>
              <w:shd w:val="clear" w:color="auto" w:fill="FFFFFF"/>
              <w:jc w:val="center"/>
              <w:rPr>
                <w:rFonts w:ascii="Times New Roman" w:eastAsia="Times New Roman" w:hAnsi="Times New Roman" w:cs="Times New Roman"/>
                <w:sz w:val="24"/>
                <w:szCs w:val="24"/>
              </w:rPr>
            </w:pPr>
            <w:r w:rsidRPr="00823053">
              <w:rPr>
                <w:rFonts w:ascii="Times New Roman" w:eastAsia="Times New Roman" w:hAnsi="Times New Roman" w:cs="Times New Roman"/>
                <w:sz w:val="24"/>
                <w:szCs w:val="24"/>
              </w:rPr>
              <w:lastRenderedPageBreak/>
              <w:t>Автомагазин</w:t>
            </w:r>
          </w:p>
          <w:p w:rsidR="0075699F" w:rsidRPr="00823053" w:rsidRDefault="0075699F" w:rsidP="001D712D">
            <w:pPr>
              <w:shd w:val="clear" w:color="auto" w:fill="FFFFFF"/>
              <w:jc w:val="center"/>
              <w:rPr>
                <w:rFonts w:ascii="Times New Roman" w:eastAsia="Times New Roman" w:hAnsi="Times New Roman" w:cs="Times New Roman"/>
                <w:sz w:val="24"/>
                <w:szCs w:val="24"/>
              </w:rPr>
            </w:pPr>
            <w:r w:rsidRPr="00823053">
              <w:rPr>
                <w:rFonts w:ascii="Times New Roman" w:eastAsia="Times New Roman" w:hAnsi="Times New Roman" w:cs="Times New Roman"/>
                <w:sz w:val="24"/>
                <w:szCs w:val="24"/>
              </w:rPr>
              <w:t>Автоприцеп</w:t>
            </w:r>
          </w:p>
          <w:p w:rsidR="0075699F" w:rsidRPr="00823053" w:rsidRDefault="0075699F" w:rsidP="001D712D">
            <w:pPr>
              <w:shd w:val="clear" w:color="auto" w:fill="FFFFFF"/>
              <w:jc w:val="center"/>
              <w:rPr>
                <w:rFonts w:ascii="Times New Roman" w:eastAsia="Times New Roman" w:hAnsi="Times New Roman" w:cs="Times New Roman"/>
                <w:sz w:val="24"/>
                <w:szCs w:val="24"/>
              </w:rPr>
            </w:pPr>
            <w:r w:rsidRPr="00823053">
              <w:rPr>
                <w:rFonts w:ascii="Times New Roman" w:eastAsia="Times New Roman" w:hAnsi="Times New Roman" w:cs="Times New Roman"/>
                <w:sz w:val="24"/>
                <w:szCs w:val="24"/>
              </w:rPr>
              <w:t>(</w:t>
            </w:r>
            <w:proofErr w:type="spellStart"/>
            <w:r w:rsidRPr="00823053">
              <w:rPr>
                <w:rFonts w:ascii="Times New Roman" w:eastAsia="Times New Roman" w:hAnsi="Times New Roman" w:cs="Times New Roman"/>
                <w:sz w:val="24"/>
                <w:szCs w:val="24"/>
              </w:rPr>
              <w:t>тонар</w:t>
            </w:r>
            <w:proofErr w:type="spellEnd"/>
            <w:r w:rsidRPr="00823053">
              <w:rPr>
                <w:rFonts w:ascii="Times New Roman" w:eastAsia="Times New Roman" w:hAnsi="Times New Roman" w:cs="Times New Roman"/>
                <w:sz w:val="24"/>
                <w:szCs w:val="24"/>
              </w:rPr>
              <w:t>)</w:t>
            </w:r>
          </w:p>
          <w:p w:rsidR="0075699F" w:rsidRPr="00045D97" w:rsidRDefault="0075699F" w:rsidP="001D712D">
            <w:pPr>
              <w:shd w:val="clear" w:color="auto" w:fill="FFFFFF"/>
              <w:jc w:val="center"/>
              <w:rPr>
                <w:rFonts w:ascii="Times New Roman" w:eastAsia="Times New Roman" w:hAnsi="Times New Roman" w:cs="Times New Roman"/>
                <w:sz w:val="28"/>
                <w:szCs w:val="28"/>
              </w:rPr>
            </w:pPr>
            <w:r w:rsidRPr="00823053">
              <w:rPr>
                <w:rFonts w:ascii="Times New Roman" w:eastAsia="Times New Roman" w:hAnsi="Times New Roman" w:cs="Times New Roman"/>
                <w:sz w:val="24"/>
                <w:szCs w:val="24"/>
              </w:rPr>
              <w:t>Автолавка</w:t>
            </w:r>
          </w:p>
          <w:p w:rsidR="0075699F" w:rsidRPr="00045D97" w:rsidRDefault="0075699F" w:rsidP="001D712D">
            <w:pPr>
              <w:pStyle w:val="TableParagraph"/>
              <w:spacing w:before="27"/>
              <w:ind w:left="362"/>
              <w:jc w:val="center"/>
              <w:rPr>
                <w:sz w:val="28"/>
                <w:szCs w:val="28"/>
              </w:rPr>
            </w:pPr>
          </w:p>
        </w:tc>
        <w:tc>
          <w:tcPr>
            <w:tcW w:w="5382" w:type="dxa"/>
          </w:tcPr>
          <w:p w:rsidR="0075699F" w:rsidRDefault="0075699F" w:rsidP="001D712D">
            <w:pPr>
              <w:pStyle w:val="TableParagraph"/>
              <w:spacing w:before="8"/>
              <w:jc w:val="center"/>
              <w:rPr>
                <w:lang w:val="ru-RU"/>
              </w:rPr>
            </w:pPr>
            <w:r w:rsidRPr="001B0DB8">
              <w:rPr>
                <w:noProof/>
                <w:lang w:eastAsia="ru-RU"/>
              </w:rPr>
              <w:drawing>
                <wp:inline distT="0" distB="0" distL="0" distR="0" wp14:anchorId="0DA3AEC1" wp14:editId="5B73C9E6">
                  <wp:extent cx="2305050" cy="1526366"/>
                  <wp:effectExtent l="19050" t="0" r="0" b="0"/>
                  <wp:docPr id="3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2307789" cy="1528180"/>
                          </a:xfrm>
                          <a:prstGeom prst="rect">
                            <a:avLst/>
                          </a:prstGeom>
                        </pic:spPr>
                      </pic:pic>
                    </a:graphicData>
                  </a:graphic>
                </wp:inline>
              </w:drawing>
            </w:r>
          </w:p>
          <w:p w:rsidR="0075699F" w:rsidRPr="001B0DB8" w:rsidRDefault="0075699F" w:rsidP="001D712D">
            <w:pPr>
              <w:pStyle w:val="TableParagraph"/>
              <w:spacing w:before="8"/>
              <w:jc w:val="center"/>
              <w:rPr>
                <w:lang w:val="ru-RU"/>
              </w:rPr>
            </w:pPr>
            <w:r w:rsidRPr="001B0DB8">
              <w:rPr>
                <w:noProof/>
                <w:lang w:eastAsia="ru-RU"/>
              </w:rPr>
              <w:drawing>
                <wp:inline distT="0" distB="0" distL="0" distR="0" wp14:anchorId="041567B5" wp14:editId="4438347D">
                  <wp:extent cx="2265759" cy="1647825"/>
                  <wp:effectExtent l="19050" t="0" r="1191" b="0"/>
                  <wp:docPr id="32" name="image8.jpeg" descr="https://spectr-avto.ru/upload/iblock/094/094186045cfd7f8a0130da6bfa6e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stretch>
                            <a:fillRect/>
                          </a:stretch>
                        </pic:blipFill>
                        <pic:spPr>
                          <a:xfrm>
                            <a:off x="0" y="0"/>
                            <a:ext cx="2270278" cy="1651111"/>
                          </a:xfrm>
                          <a:prstGeom prst="rect">
                            <a:avLst/>
                          </a:prstGeom>
                        </pic:spPr>
                      </pic:pic>
                    </a:graphicData>
                  </a:graphic>
                </wp:inline>
              </w:drawing>
            </w:r>
          </w:p>
        </w:tc>
        <w:tc>
          <w:tcPr>
            <w:tcW w:w="8366" w:type="dxa"/>
          </w:tcPr>
          <w:p w:rsidR="0075699F" w:rsidRPr="000B4DAF" w:rsidRDefault="0075699F" w:rsidP="001D712D">
            <w:pPr>
              <w:shd w:val="clear" w:color="auto" w:fill="FFFFFF"/>
              <w:rPr>
                <w:rFonts w:ascii="Times New Roman" w:eastAsia="Times New Roman" w:hAnsi="Times New Roman" w:cs="Times New Roman"/>
                <w:sz w:val="24"/>
                <w:szCs w:val="24"/>
                <w:lang w:val="ru-RU"/>
              </w:rPr>
            </w:pPr>
            <w:r w:rsidRPr="000B4DAF">
              <w:rPr>
                <w:rFonts w:ascii="Times New Roman" w:eastAsia="Times New Roman" w:hAnsi="Times New Roman" w:cs="Times New Roman"/>
                <w:sz w:val="24"/>
                <w:szCs w:val="24"/>
                <w:u w:val="single"/>
                <w:lang w:val="ru-RU"/>
              </w:rPr>
              <w:t>Параметры</w:t>
            </w:r>
            <w:r w:rsidRPr="000B4DAF">
              <w:rPr>
                <w:rFonts w:ascii="Times New Roman" w:eastAsia="Times New Roman" w:hAnsi="Times New Roman" w:cs="Times New Roman"/>
                <w:sz w:val="24"/>
                <w:szCs w:val="24"/>
                <w:lang w:val="ru-RU"/>
              </w:rPr>
              <w:t xml:space="preserve">: </w:t>
            </w:r>
          </w:p>
          <w:p w:rsidR="0075699F" w:rsidRDefault="0075699F" w:rsidP="001D712D">
            <w:pPr>
              <w:shd w:val="clear" w:color="auto" w:fill="FFFFFF"/>
              <w:jc w:val="both"/>
              <w:rPr>
                <w:rFonts w:ascii="Times New Roman" w:eastAsia="Times New Roman" w:hAnsi="Times New Roman" w:cs="Times New Roman"/>
                <w:color w:val="1A1A1A"/>
                <w:sz w:val="24"/>
                <w:szCs w:val="24"/>
                <w:lang w:val="ru-RU"/>
              </w:rPr>
            </w:pPr>
            <w:r w:rsidRPr="000B4DAF">
              <w:rPr>
                <w:rFonts w:ascii="Times New Roman" w:eastAsia="Times New Roman" w:hAnsi="Times New Roman" w:cs="Times New Roman"/>
                <w:color w:val="1A1A1A"/>
                <w:sz w:val="24"/>
                <w:szCs w:val="24"/>
                <w:lang w:val="ru-RU"/>
              </w:rPr>
              <w:t>Габариты автомагазина зависят от модели транспортного средства. Глубина зоны обслуживания покупателей – 3 м, ширина соответствует габаритам</w:t>
            </w:r>
            <w:r>
              <w:rPr>
                <w:rFonts w:ascii="Times New Roman" w:eastAsia="Times New Roman" w:hAnsi="Times New Roman" w:cs="Times New Roman"/>
                <w:color w:val="1A1A1A"/>
                <w:sz w:val="24"/>
                <w:szCs w:val="24"/>
                <w:lang w:val="ru-RU"/>
              </w:rPr>
              <w:t xml:space="preserve"> т</w:t>
            </w:r>
            <w:r w:rsidRPr="000B4DAF">
              <w:rPr>
                <w:rFonts w:ascii="Times New Roman" w:eastAsia="Times New Roman" w:hAnsi="Times New Roman" w:cs="Times New Roman"/>
                <w:color w:val="1A1A1A"/>
                <w:sz w:val="24"/>
                <w:szCs w:val="24"/>
                <w:lang w:val="ru-RU"/>
              </w:rPr>
              <w:t xml:space="preserve">ранспортного средства. Рекомендуемая длина автомагазина – 6,8м, ширина – 2,3 м, высота – 2,7 м. Прилавок автомагазина должен быть расположен на высоте не более 1,3 м от земли. </w:t>
            </w:r>
          </w:p>
          <w:p w:rsidR="0075699F" w:rsidRPr="000B4DAF" w:rsidRDefault="0075699F" w:rsidP="001D712D">
            <w:pPr>
              <w:shd w:val="clear" w:color="auto" w:fill="FFFFFF"/>
              <w:jc w:val="both"/>
              <w:rPr>
                <w:rFonts w:ascii="Times New Roman" w:eastAsia="Times New Roman" w:hAnsi="Times New Roman" w:cs="Times New Roman"/>
                <w:color w:val="1A1A1A"/>
                <w:sz w:val="24"/>
                <w:szCs w:val="24"/>
                <w:lang w:val="ru-RU"/>
              </w:rPr>
            </w:pPr>
            <w:r w:rsidRPr="000B4DAF">
              <w:rPr>
                <w:rFonts w:ascii="Times New Roman" w:eastAsia="Times New Roman" w:hAnsi="Times New Roman" w:cs="Times New Roman"/>
                <w:color w:val="1A1A1A"/>
                <w:sz w:val="24"/>
                <w:szCs w:val="24"/>
                <w:lang w:val="ru-RU"/>
              </w:rPr>
              <w:t xml:space="preserve">Габариты </w:t>
            </w:r>
            <w:proofErr w:type="spellStart"/>
            <w:r w:rsidRPr="000B4DAF">
              <w:rPr>
                <w:rFonts w:ascii="Times New Roman" w:eastAsia="Times New Roman" w:hAnsi="Times New Roman" w:cs="Times New Roman"/>
                <w:color w:val="1A1A1A"/>
                <w:sz w:val="24"/>
                <w:szCs w:val="24"/>
                <w:lang w:val="ru-RU"/>
              </w:rPr>
              <w:t>тонара</w:t>
            </w:r>
            <w:proofErr w:type="spellEnd"/>
            <w:r w:rsidRPr="000B4DAF">
              <w:rPr>
                <w:rFonts w:ascii="Times New Roman" w:eastAsia="Times New Roman" w:hAnsi="Times New Roman" w:cs="Times New Roman"/>
                <w:color w:val="1A1A1A"/>
                <w:sz w:val="24"/>
                <w:szCs w:val="24"/>
                <w:lang w:val="ru-RU"/>
              </w:rPr>
              <w:t>:</w:t>
            </w:r>
          </w:p>
          <w:p w:rsidR="0075699F" w:rsidRPr="000B4DAF" w:rsidRDefault="0075699F" w:rsidP="001D712D">
            <w:pPr>
              <w:shd w:val="clear" w:color="auto" w:fill="FFFFFF"/>
              <w:jc w:val="both"/>
              <w:rPr>
                <w:rFonts w:ascii="Times New Roman" w:eastAsia="Times New Roman" w:hAnsi="Times New Roman" w:cs="Times New Roman"/>
                <w:color w:val="1A1A1A"/>
                <w:sz w:val="24"/>
                <w:szCs w:val="24"/>
                <w:lang w:val="ru-RU"/>
              </w:rPr>
            </w:pPr>
            <w:r w:rsidRPr="000B4DAF">
              <w:rPr>
                <w:rFonts w:ascii="Times New Roman" w:eastAsia="Times New Roman" w:hAnsi="Times New Roman" w:cs="Times New Roman"/>
                <w:color w:val="1A1A1A"/>
                <w:sz w:val="24"/>
                <w:szCs w:val="24"/>
                <w:lang w:val="ru-RU"/>
              </w:rPr>
              <w:t>- длина - не более 10 м;</w:t>
            </w:r>
          </w:p>
          <w:p w:rsidR="0075699F" w:rsidRPr="000B4DAF" w:rsidRDefault="0075699F" w:rsidP="001D712D">
            <w:pPr>
              <w:shd w:val="clear" w:color="auto" w:fill="FFFFFF"/>
              <w:jc w:val="both"/>
              <w:rPr>
                <w:rFonts w:ascii="Times New Roman" w:eastAsia="Times New Roman" w:hAnsi="Times New Roman" w:cs="Times New Roman"/>
                <w:color w:val="1A1A1A"/>
                <w:sz w:val="24"/>
                <w:szCs w:val="24"/>
                <w:lang w:val="ru-RU"/>
              </w:rPr>
            </w:pPr>
            <w:r w:rsidRPr="000B4DAF">
              <w:rPr>
                <w:rFonts w:ascii="Times New Roman" w:eastAsia="Times New Roman" w:hAnsi="Times New Roman" w:cs="Times New Roman"/>
                <w:color w:val="1A1A1A"/>
                <w:sz w:val="24"/>
                <w:szCs w:val="24"/>
                <w:lang w:val="ru-RU"/>
              </w:rPr>
              <w:t>- ширина - не более 2,5 м;</w:t>
            </w:r>
          </w:p>
          <w:p w:rsidR="0075699F" w:rsidRPr="000B4DAF" w:rsidRDefault="0075699F" w:rsidP="001D712D">
            <w:pPr>
              <w:shd w:val="clear" w:color="auto" w:fill="FFFFFF"/>
              <w:jc w:val="both"/>
              <w:rPr>
                <w:rFonts w:ascii="Times New Roman" w:eastAsia="Times New Roman" w:hAnsi="Times New Roman" w:cs="Times New Roman"/>
                <w:color w:val="1A1A1A"/>
                <w:sz w:val="24"/>
                <w:szCs w:val="24"/>
                <w:lang w:val="ru-RU"/>
              </w:rPr>
            </w:pPr>
            <w:r w:rsidRPr="000B4DAF">
              <w:rPr>
                <w:rFonts w:ascii="Times New Roman" w:eastAsia="Times New Roman" w:hAnsi="Times New Roman" w:cs="Times New Roman"/>
                <w:color w:val="1A1A1A"/>
                <w:sz w:val="24"/>
                <w:szCs w:val="24"/>
                <w:lang w:val="ru-RU"/>
              </w:rPr>
              <w:t>- высота - не более 2,5 м.</w:t>
            </w:r>
          </w:p>
          <w:p w:rsidR="0075699F" w:rsidRPr="000B4DAF" w:rsidRDefault="0075699F" w:rsidP="001D712D">
            <w:pPr>
              <w:shd w:val="clear" w:color="auto" w:fill="FFFFFF"/>
              <w:jc w:val="both"/>
              <w:rPr>
                <w:rFonts w:ascii="Times New Roman" w:hAnsi="Times New Roman" w:cs="Times New Roman"/>
                <w:sz w:val="24"/>
                <w:szCs w:val="24"/>
                <w:lang w:val="ru-RU"/>
              </w:rPr>
            </w:pPr>
            <w:r w:rsidRPr="000B4DAF">
              <w:rPr>
                <w:rFonts w:ascii="Times New Roman" w:hAnsi="Times New Roman" w:cs="Times New Roman"/>
                <w:sz w:val="24"/>
                <w:szCs w:val="24"/>
                <w:lang w:val="ru-RU"/>
              </w:rPr>
              <w:t>Допускается применение прицепов либо полуприцепов.</w:t>
            </w:r>
          </w:p>
          <w:p w:rsidR="0075699F" w:rsidRPr="000B4DAF" w:rsidRDefault="0075699F" w:rsidP="001D712D">
            <w:pPr>
              <w:shd w:val="clear" w:color="auto" w:fill="FFFFFF"/>
              <w:jc w:val="both"/>
              <w:rPr>
                <w:rFonts w:ascii="Times New Roman" w:hAnsi="Times New Roman" w:cs="Times New Roman"/>
                <w:sz w:val="24"/>
                <w:szCs w:val="24"/>
                <w:lang w:val="ru-RU"/>
              </w:rPr>
            </w:pPr>
            <w:r w:rsidRPr="000B4DAF">
              <w:rPr>
                <w:rFonts w:ascii="Times New Roman" w:hAnsi="Times New Roman" w:cs="Times New Roman"/>
                <w:sz w:val="24"/>
                <w:szCs w:val="24"/>
                <w:u w:val="single"/>
                <w:lang w:val="ru-RU"/>
              </w:rPr>
              <w:t>Цветовое решение</w:t>
            </w:r>
            <w:r w:rsidRPr="000B4DAF">
              <w:rPr>
                <w:rFonts w:ascii="Times New Roman" w:hAnsi="Times New Roman" w:cs="Times New Roman"/>
                <w:sz w:val="24"/>
                <w:szCs w:val="24"/>
                <w:lang w:val="ru-RU"/>
              </w:rPr>
              <w:t>: Цвет автомобиля и фургона определяется согласно паспорту на транспортное средство.</w:t>
            </w:r>
          </w:p>
          <w:p w:rsidR="0075699F" w:rsidRPr="00345934" w:rsidRDefault="0075699F" w:rsidP="001D712D">
            <w:pPr>
              <w:shd w:val="clear" w:color="auto" w:fill="FFFFFF"/>
              <w:jc w:val="both"/>
              <w:rPr>
                <w:rFonts w:ascii="Helvetica" w:eastAsia="Times New Roman" w:hAnsi="Helvetica" w:cs="Times New Roman"/>
                <w:color w:val="1A1A1A"/>
                <w:sz w:val="23"/>
                <w:szCs w:val="23"/>
                <w:lang w:val="ru-RU"/>
              </w:rPr>
            </w:pPr>
            <w:r w:rsidRPr="000B4DAF">
              <w:rPr>
                <w:rFonts w:ascii="Times New Roman" w:eastAsia="Times New Roman" w:hAnsi="Times New Roman" w:cs="Times New Roman"/>
                <w:sz w:val="24"/>
                <w:szCs w:val="24"/>
                <w:u w:val="single"/>
                <w:lang w:val="ru-RU"/>
              </w:rPr>
              <w:t>Вывеска</w:t>
            </w:r>
            <w:r w:rsidRPr="000B4DAF">
              <w:rPr>
                <w:rFonts w:ascii="Times New Roman" w:hAnsi="Times New Roman" w:cs="Times New Roman"/>
                <w:sz w:val="24"/>
                <w:szCs w:val="24"/>
                <w:lang w:val="ru-RU"/>
              </w:rPr>
              <w:t xml:space="preserve"> состоит из графической и текстовой частей. Высота текстовой части - не более 300 мм. Высота графической части может превышать максимальную высоту текстовой части не более чем на 20%. </w:t>
            </w:r>
            <w:r w:rsidRPr="00126705">
              <w:rPr>
                <w:rFonts w:ascii="Times New Roman" w:hAnsi="Times New Roman" w:cs="Times New Roman"/>
                <w:sz w:val="24"/>
                <w:szCs w:val="24"/>
                <w:lang w:val="ru-RU"/>
              </w:rPr>
              <w:t>Цвет не должен быть слишком контрастным, предпочтительны нейтральные оттенки, а яркими можно акцентировать детали</w:t>
            </w:r>
            <w:r w:rsidRPr="000B4DAF">
              <w:rPr>
                <w:rFonts w:ascii="Times New Roman" w:hAnsi="Times New Roman" w:cs="Times New Roman"/>
                <w:sz w:val="24"/>
                <w:szCs w:val="24"/>
                <w:lang w:val="ru-RU"/>
              </w:rPr>
              <w:t>. Вывеска размещается на фасаде автолавки.</w:t>
            </w:r>
          </w:p>
        </w:tc>
      </w:tr>
      <w:tr w:rsidR="0075699F" w:rsidRPr="00C11D0C" w:rsidTr="00756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70"/>
        </w:trPr>
        <w:tc>
          <w:tcPr>
            <w:tcW w:w="1733" w:type="dxa"/>
          </w:tcPr>
          <w:p w:rsidR="0075699F" w:rsidRPr="00823053" w:rsidRDefault="0075699F" w:rsidP="001D712D">
            <w:pPr>
              <w:shd w:val="clear" w:color="auto" w:fill="FFFFFF"/>
              <w:jc w:val="center"/>
              <w:rPr>
                <w:rFonts w:ascii="Times New Roman" w:eastAsia="Times New Roman" w:hAnsi="Times New Roman" w:cs="Times New Roman"/>
                <w:sz w:val="24"/>
                <w:szCs w:val="24"/>
              </w:rPr>
            </w:pPr>
            <w:r w:rsidRPr="00823053">
              <w:rPr>
                <w:rFonts w:ascii="Times New Roman" w:eastAsia="Times New Roman" w:hAnsi="Times New Roman" w:cs="Times New Roman"/>
                <w:sz w:val="24"/>
                <w:szCs w:val="24"/>
              </w:rPr>
              <w:t>Автоцистерна</w:t>
            </w:r>
          </w:p>
        </w:tc>
        <w:tc>
          <w:tcPr>
            <w:tcW w:w="5382" w:type="dxa"/>
          </w:tcPr>
          <w:p w:rsidR="0075699F" w:rsidRDefault="0075699F" w:rsidP="001D712D">
            <w:pPr>
              <w:pStyle w:val="TableParagraph"/>
              <w:ind w:left="18" w:right="-58"/>
              <w:jc w:val="center"/>
              <w:rPr>
                <w:sz w:val="20"/>
              </w:rPr>
            </w:pPr>
            <w:r>
              <w:rPr>
                <w:noProof/>
                <w:sz w:val="20"/>
                <w:lang w:eastAsia="ru-RU"/>
              </w:rPr>
              <w:drawing>
                <wp:inline distT="0" distB="0" distL="0" distR="0" wp14:anchorId="3940F3A0" wp14:editId="0BCF0457">
                  <wp:extent cx="2063016" cy="939546"/>
                  <wp:effectExtent l="0" t="0" r="0" b="0"/>
                  <wp:docPr id="1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stretch>
                            <a:fillRect/>
                          </a:stretch>
                        </pic:blipFill>
                        <pic:spPr>
                          <a:xfrm>
                            <a:off x="0" y="0"/>
                            <a:ext cx="2063016" cy="939546"/>
                          </a:xfrm>
                          <a:prstGeom prst="rect">
                            <a:avLst/>
                          </a:prstGeom>
                        </pic:spPr>
                      </pic:pic>
                    </a:graphicData>
                  </a:graphic>
                </wp:inline>
              </w:drawing>
            </w:r>
          </w:p>
          <w:p w:rsidR="0075699F" w:rsidRDefault="0075699F" w:rsidP="001D712D">
            <w:pPr>
              <w:pStyle w:val="TableParagraph"/>
              <w:spacing w:before="10"/>
              <w:jc w:val="center"/>
              <w:rPr>
                <w:sz w:val="12"/>
              </w:rPr>
            </w:pPr>
          </w:p>
          <w:p w:rsidR="0075699F" w:rsidRDefault="0075699F" w:rsidP="001D712D">
            <w:pPr>
              <w:pStyle w:val="TableParagraph"/>
              <w:ind w:left="241"/>
              <w:jc w:val="center"/>
              <w:rPr>
                <w:sz w:val="20"/>
              </w:rPr>
            </w:pPr>
            <w:r>
              <w:rPr>
                <w:noProof/>
                <w:sz w:val="20"/>
                <w:lang w:eastAsia="ru-RU"/>
              </w:rPr>
              <w:drawing>
                <wp:inline distT="0" distB="0" distL="0" distR="0" wp14:anchorId="1FE62E76" wp14:editId="5C9128D3">
                  <wp:extent cx="1698868" cy="1238726"/>
                  <wp:effectExtent l="0" t="0" r="0" b="0"/>
                  <wp:docPr id="12" name="image10.jpeg" descr="C:\Users\Siresina\Desktop\к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6" cstate="print"/>
                          <a:stretch>
                            <a:fillRect/>
                          </a:stretch>
                        </pic:blipFill>
                        <pic:spPr>
                          <a:xfrm>
                            <a:off x="0" y="0"/>
                            <a:ext cx="1698868" cy="1238726"/>
                          </a:xfrm>
                          <a:prstGeom prst="rect">
                            <a:avLst/>
                          </a:prstGeom>
                        </pic:spPr>
                      </pic:pic>
                    </a:graphicData>
                  </a:graphic>
                </wp:inline>
              </w:drawing>
            </w:r>
          </w:p>
        </w:tc>
        <w:tc>
          <w:tcPr>
            <w:tcW w:w="8366" w:type="dxa"/>
          </w:tcPr>
          <w:p w:rsidR="0075699F" w:rsidRDefault="0075699F" w:rsidP="001D712D">
            <w:pPr>
              <w:shd w:val="clear" w:color="auto" w:fill="FFFFFF"/>
              <w:rPr>
                <w:rFonts w:ascii="Times New Roman" w:hAnsi="Times New Roman" w:cs="Times New Roman"/>
                <w:sz w:val="24"/>
                <w:szCs w:val="24"/>
                <w:lang w:val="ru-RU"/>
              </w:rPr>
            </w:pPr>
            <w:r w:rsidRPr="00506CD9">
              <w:rPr>
                <w:rFonts w:ascii="Times New Roman" w:eastAsia="Times New Roman" w:hAnsi="Times New Roman" w:cs="Times New Roman"/>
                <w:u w:val="single"/>
                <w:lang w:val="ru-RU"/>
              </w:rPr>
              <w:t>Параметры</w:t>
            </w:r>
            <w:r>
              <w:rPr>
                <w:rFonts w:ascii="Times New Roman" w:eastAsia="Times New Roman" w:hAnsi="Times New Roman" w:cs="Times New Roman"/>
                <w:lang w:val="ru-RU"/>
              </w:rPr>
              <w:t xml:space="preserve">: </w:t>
            </w:r>
            <w:r w:rsidRPr="00F16E9C">
              <w:rPr>
                <w:rFonts w:ascii="Times New Roman" w:hAnsi="Times New Roman" w:cs="Times New Roman"/>
                <w:sz w:val="24"/>
                <w:szCs w:val="24"/>
                <w:lang w:val="ru-RU"/>
              </w:rPr>
              <w:t>Габариты автоцистерны зависят от модели транспортного средства. Рекомендуемая ширина прилавка автоцистерны –</w:t>
            </w:r>
            <w:r>
              <w:rPr>
                <w:rFonts w:ascii="Times New Roman" w:hAnsi="Times New Roman" w:cs="Times New Roman"/>
                <w:sz w:val="24"/>
                <w:szCs w:val="24"/>
                <w:lang w:val="ru-RU"/>
              </w:rPr>
              <w:t xml:space="preserve"> </w:t>
            </w:r>
            <w:r w:rsidRPr="00F16E9C">
              <w:rPr>
                <w:rFonts w:ascii="Times New Roman" w:hAnsi="Times New Roman" w:cs="Times New Roman"/>
                <w:sz w:val="24"/>
                <w:szCs w:val="24"/>
                <w:lang w:val="ru-RU"/>
              </w:rPr>
              <w:t>не более 2,5 м, глубина –1 м, высота – 2,5 м. Высота рабочей поверхности – 0,9–1,1 м.</w:t>
            </w:r>
          </w:p>
          <w:p w:rsidR="0075699F" w:rsidRPr="00815031" w:rsidRDefault="0075699F" w:rsidP="001D712D">
            <w:pPr>
              <w:shd w:val="clear" w:color="auto" w:fill="FFFFFF"/>
              <w:rPr>
                <w:rFonts w:ascii="Times New Roman" w:hAnsi="Times New Roman" w:cs="Times New Roman"/>
                <w:sz w:val="24"/>
                <w:szCs w:val="24"/>
                <w:lang w:val="ru-RU"/>
              </w:rPr>
            </w:pPr>
            <w:r w:rsidRPr="00815031">
              <w:rPr>
                <w:rFonts w:ascii="Times New Roman" w:hAnsi="Times New Roman" w:cs="Times New Roman"/>
                <w:sz w:val="24"/>
                <w:szCs w:val="24"/>
                <w:lang w:val="ru-RU"/>
              </w:rPr>
              <w:t>Прилавок автоцистерны оборудуется навесом или тентом. Использование пляжных зонтов запрещается</w:t>
            </w:r>
            <w:r>
              <w:rPr>
                <w:rFonts w:ascii="Times New Roman" w:hAnsi="Times New Roman" w:cs="Times New Roman"/>
                <w:sz w:val="24"/>
                <w:szCs w:val="24"/>
                <w:lang w:val="ru-RU"/>
              </w:rPr>
              <w:t>.</w:t>
            </w:r>
          </w:p>
          <w:p w:rsidR="0075699F" w:rsidRPr="000B4DAF" w:rsidRDefault="0075699F" w:rsidP="001D712D">
            <w:pPr>
              <w:shd w:val="clear" w:color="auto" w:fill="FFFFFF"/>
              <w:jc w:val="both"/>
              <w:rPr>
                <w:rFonts w:ascii="Times New Roman" w:hAnsi="Times New Roman" w:cs="Times New Roman"/>
                <w:sz w:val="24"/>
                <w:szCs w:val="24"/>
                <w:lang w:val="ru-RU"/>
              </w:rPr>
            </w:pPr>
            <w:r w:rsidRPr="000B4DAF">
              <w:rPr>
                <w:rFonts w:ascii="Times New Roman" w:hAnsi="Times New Roman" w:cs="Times New Roman"/>
                <w:sz w:val="24"/>
                <w:szCs w:val="24"/>
                <w:u w:val="single"/>
                <w:lang w:val="ru-RU"/>
              </w:rPr>
              <w:t>Цветовое решение</w:t>
            </w:r>
            <w:r w:rsidRPr="000B4DAF">
              <w:rPr>
                <w:rFonts w:ascii="Times New Roman" w:hAnsi="Times New Roman" w:cs="Times New Roman"/>
                <w:sz w:val="24"/>
                <w:szCs w:val="24"/>
                <w:lang w:val="ru-RU"/>
              </w:rPr>
              <w:t>: Цвет автомобиля и фургона определяется согласно паспорту на транспортное средство.</w:t>
            </w:r>
            <w:r>
              <w:rPr>
                <w:rFonts w:ascii="Times New Roman" w:hAnsi="Times New Roman" w:cs="Times New Roman"/>
                <w:sz w:val="24"/>
                <w:szCs w:val="24"/>
                <w:lang w:val="ru-RU"/>
              </w:rPr>
              <w:t xml:space="preserve"> </w:t>
            </w:r>
          </w:p>
          <w:p w:rsidR="0075699F" w:rsidRDefault="0075699F" w:rsidP="001D712D">
            <w:pPr>
              <w:shd w:val="clear" w:color="auto" w:fill="FFFFFF"/>
              <w:rPr>
                <w:rFonts w:eastAsia="Times New Roman" w:cs="Times New Roman"/>
                <w:color w:val="1A1A1A"/>
                <w:sz w:val="23"/>
                <w:szCs w:val="23"/>
                <w:lang w:val="ru-RU"/>
              </w:rPr>
            </w:pPr>
          </w:p>
          <w:p w:rsidR="0075699F" w:rsidRDefault="0075699F" w:rsidP="001D712D">
            <w:pPr>
              <w:shd w:val="clear" w:color="auto" w:fill="FFFFFF"/>
              <w:rPr>
                <w:rFonts w:eastAsia="Times New Roman" w:cs="Times New Roman"/>
                <w:color w:val="1A1A1A"/>
                <w:sz w:val="23"/>
                <w:szCs w:val="23"/>
                <w:lang w:val="ru-RU"/>
              </w:rPr>
            </w:pPr>
          </w:p>
          <w:p w:rsidR="0075699F" w:rsidRPr="00C11D0C" w:rsidRDefault="0075699F" w:rsidP="001D712D">
            <w:pPr>
              <w:shd w:val="clear" w:color="auto" w:fill="FFFFFF"/>
              <w:rPr>
                <w:sz w:val="24"/>
                <w:lang w:val="ru-RU"/>
              </w:rPr>
            </w:pPr>
          </w:p>
        </w:tc>
      </w:tr>
    </w:tbl>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5382"/>
        <w:gridCol w:w="8366"/>
      </w:tblGrid>
      <w:tr w:rsidR="0075699F" w:rsidRPr="001B0DB8" w:rsidTr="001D712D">
        <w:trPr>
          <w:trHeight w:val="551"/>
        </w:trPr>
        <w:tc>
          <w:tcPr>
            <w:tcW w:w="1733" w:type="dxa"/>
            <w:vAlign w:val="center"/>
          </w:tcPr>
          <w:p w:rsidR="0075699F" w:rsidRPr="00823053" w:rsidRDefault="0075699F" w:rsidP="001D712D">
            <w:pPr>
              <w:shd w:val="clear" w:color="auto" w:fill="FFFFFF"/>
              <w:jc w:val="center"/>
              <w:rPr>
                <w:rFonts w:ascii="Times New Roman" w:eastAsia="Times New Roman" w:hAnsi="Times New Roman" w:cs="Times New Roman"/>
                <w:sz w:val="24"/>
                <w:szCs w:val="24"/>
              </w:rPr>
            </w:pPr>
            <w:proofErr w:type="spellStart"/>
            <w:r w:rsidRPr="00823053">
              <w:rPr>
                <w:rFonts w:ascii="Times New Roman" w:eastAsia="Times New Roman" w:hAnsi="Times New Roman" w:cs="Times New Roman"/>
                <w:sz w:val="24"/>
                <w:szCs w:val="24"/>
              </w:rPr>
              <w:lastRenderedPageBreak/>
              <w:t>Торговая</w:t>
            </w:r>
            <w:proofErr w:type="spellEnd"/>
          </w:p>
          <w:p w:rsidR="0075699F" w:rsidRPr="00823053" w:rsidRDefault="0075699F" w:rsidP="001D712D">
            <w:pPr>
              <w:shd w:val="clear" w:color="auto" w:fill="FFFFFF"/>
              <w:jc w:val="center"/>
              <w:rPr>
                <w:rFonts w:ascii="Times New Roman" w:eastAsia="Times New Roman" w:hAnsi="Times New Roman" w:cs="Times New Roman"/>
                <w:sz w:val="24"/>
                <w:szCs w:val="24"/>
              </w:rPr>
            </w:pPr>
            <w:proofErr w:type="spellStart"/>
            <w:r w:rsidRPr="00823053">
              <w:rPr>
                <w:rFonts w:ascii="Times New Roman" w:eastAsia="Times New Roman" w:hAnsi="Times New Roman" w:cs="Times New Roman"/>
                <w:sz w:val="24"/>
                <w:szCs w:val="24"/>
              </w:rPr>
              <w:t>тележка</w:t>
            </w:r>
            <w:proofErr w:type="spellEnd"/>
          </w:p>
          <w:p w:rsidR="0075699F" w:rsidRPr="00045D97" w:rsidRDefault="0075699F" w:rsidP="001D712D">
            <w:pPr>
              <w:pStyle w:val="TableParagraph"/>
              <w:spacing w:before="27"/>
              <w:ind w:left="4"/>
              <w:jc w:val="center"/>
              <w:rPr>
                <w:b/>
                <w:sz w:val="28"/>
                <w:szCs w:val="28"/>
              </w:rPr>
            </w:pPr>
          </w:p>
        </w:tc>
        <w:tc>
          <w:tcPr>
            <w:tcW w:w="5382" w:type="dxa"/>
            <w:vAlign w:val="center"/>
          </w:tcPr>
          <w:p w:rsidR="0075699F" w:rsidRDefault="0075699F" w:rsidP="001D712D">
            <w:pPr>
              <w:pStyle w:val="TableParagraph"/>
              <w:spacing w:before="9"/>
              <w:jc w:val="center"/>
              <w:rPr>
                <w:sz w:val="24"/>
                <w:lang w:val="ru-RU"/>
              </w:rPr>
            </w:pPr>
            <w:r w:rsidRPr="001B0DB8">
              <w:rPr>
                <w:noProof/>
                <w:sz w:val="24"/>
                <w:lang w:eastAsia="ru-RU"/>
              </w:rPr>
              <w:drawing>
                <wp:inline distT="0" distB="0" distL="0" distR="0" wp14:anchorId="500421CE" wp14:editId="4991CDE0">
                  <wp:extent cx="1607820" cy="1645920"/>
                  <wp:effectExtent l="0" t="0" r="0" b="0"/>
                  <wp:docPr id="34" name="image11.jpeg" descr="https://mnto.ru/wp-content/uploads/2021/06/6a3bee0c4f81b9c0fcd866b43dd6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7" cstate="print"/>
                          <a:stretch>
                            <a:fillRect/>
                          </a:stretch>
                        </pic:blipFill>
                        <pic:spPr>
                          <a:xfrm>
                            <a:off x="0" y="0"/>
                            <a:ext cx="1607820" cy="1645920"/>
                          </a:xfrm>
                          <a:prstGeom prst="rect">
                            <a:avLst/>
                          </a:prstGeom>
                        </pic:spPr>
                      </pic:pic>
                    </a:graphicData>
                  </a:graphic>
                </wp:inline>
              </w:drawing>
            </w:r>
          </w:p>
          <w:p w:rsidR="0075699F" w:rsidRPr="001B0DB8" w:rsidRDefault="0075699F" w:rsidP="001D712D">
            <w:pPr>
              <w:pStyle w:val="TableParagraph"/>
              <w:spacing w:before="9"/>
              <w:jc w:val="center"/>
              <w:rPr>
                <w:sz w:val="24"/>
                <w:lang w:val="ru-RU"/>
              </w:rPr>
            </w:pPr>
            <w:r w:rsidRPr="001B0DB8">
              <w:rPr>
                <w:noProof/>
                <w:sz w:val="24"/>
                <w:lang w:eastAsia="ru-RU"/>
              </w:rPr>
              <w:drawing>
                <wp:inline distT="0" distB="0" distL="0" distR="0" wp14:anchorId="7993F5BE" wp14:editId="3C478564">
                  <wp:extent cx="1624583" cy="1591055"/>
                  <wp:effectExtent l="0" t="0" r="0" b="0"/>
                  <wp:docPr id="35" name="image12.jpeg" descr="https://avatars.mds.yandex.net/i?id=e5df6efccbfcb90bce7599c3b8595858c6d2b7f8-839287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8" cstate="print"/>
                          <a:stretch>
                            <a:fillRect/>
                          </a:stretch>
                        </pic:blipFill>
                        <pic:spPr>
                          <a:xfrm>
                            <a:off x="0" y="0"/>
                            <a:ext cx="1624583" cy="1591055"/>
                          </a:xfrm>
                          <a:prstGeom prst="rect">
                            <a:avLst/>
                          </a:prstGeom>
                        </pic:spPr>
                      </pic:pic>
                    </a:graphicData>
                  </a:graphic>
                </wp:inline>
              </w:drawing>
            </w:r>
          </w:p>
        </w:tc>
        <w:tc>
          <w:tcPr>
            <w:tcW w:w="8366" w:type="dxa"/>
          </w:tcPr>
          <w:p w:rsidR="0075699F" w:rsidRPr="002F6152" w:rsidRDefault="0075699F" w:rsidP="001D712D">
            <w:pPr>
              <w:shd w:val="clear" w:color="auto" w:fill="FFFFFF"/>
              <w:jc w:val="both"/>
              <w:rPr>
                <w:rFonts w:ascii="Times New Roman" w:eastAsia="Times New Roman" w:hAnsi="Times New Roman" w:cs="Times New Roman"/>
                <w:sz w:val="24"/>
                <w:szCs w:val="24"/>
                <w:lang w:val="ru-RU"/>
              </w:rPr>
            </w:pPr>
            <w:r w:rsidRPr="002F6152">
              <w:rPr>
                <w:rFonts w:ascii="Times New Roman" w:eastAsia="Times New Roman" w:hAnsi="Times New Roman" w:cs="Times New Roman"/>
                <w:sz w:val="24"/>
                <w:szCs w:val="24"/>
                <w:u w:val="single"/>
                <w:lang w:val="ru-RU"/>
              </w:rPr>
              <w:t>Параметры</w:t>
            </w:r>
            <w:r w:rsidRPr="002F6152">
              <w:rPr>
                <w:rFonts w:ascii="Times New Roman" w:eastAsia="Times New Roman" w:hAnsi="Times New Roman" w:cs="Times New Roman"/>
                <w:sz w:val="24"/>
                <w:szCs w:val="24"/>
                <w:lang w:val="ru-RU"/>
              </w:rPr>
              <w:t>: Рекомендуемая ширина тележки – не более 2,5 м, глубина – 1 м, высота – 2,5 м. Высота рабочей поверхности – 0,9 – 1,1 м. Вокруг</w:t>
            </w:r>
          </w:p>
          <w:p w:rsidR="0075699F" w:rsidRPr="0032645C" w:rsidRDefault="0075699F" w:rsidP="001D712D">
            <w:pPr>
              <w:shd w:val="clear" w:color="auto" w:fill="FFFFFF"/>
              <w:jc w:val="both"/>
              <w:rPr>
                <w:rFonts w:ascii="Times New Roman" w:eastAsia="Times New Roman" w:hAnsi="Times New Roman" w:cs="Times New Roman"/>
                <w:sz w:val="24"/>
                <w:szCs w:val="24"/>
                <w:lang w:val="ru-RU"/>
              </w:rPr>
            </w:pPr>
            <w:r w:rsidRPr="002F6152">
              <w:rPr>
                <w:rFonts w:ascii="Times New Roman" w:eastAsia="Times New Roman" w:hAnsi="Times New Roman" w:cs="Times New Roman"/>
                <w:sz w:val="24"/>
                <w:szCs w:val="24"/>
                <w:lang w:val="ru-RU"/>
              </w:rPr>
              <w:t xml:space="preserve">тележки следует предусматривать зону для продавца и покупателей шириной не </w:t>
            </w:r>
            <w:r w:rsidRPr="0032645C">
              <w:rPr>
                <w:rFonts w:ascii="Times New Roman" w:eastAsia="Times New Roman" w:hAnsi="Times New Roman" w:cs="Times New Roman"/>
                <w:sz w:val="24"/>
                <w:szCs w:val="24"/>
                <w:lang w:val="ru-RU"/>
              </w:rPr>
              <w:t>менее 1,2 м с каждой стороны торговой тележки.</w:t>
            </w:r>
          </w:p>
          <w:p w:rsidR="0075699F" w:rsidRPr="0032645C" w:rsidRDefault="0075699F" w:rsidP="001D712D">
            <w:pPr>
              <w:shd w:val="clear" w:color="auto" w:fill="FFFFFF"/>
              <w:jc w:val="both"/>
              <w:rPr>
                <w:rFonts w:ascii="Times New Roman" w:eastAsia="Times New Roman" w:hAnsi="Times New Roman" w:cs="Times New Roman"/>
                <w:sz w:val="24"/>
                <w:szCs w:val="24"/>
                <w:lang w:val="ru-RU"/>
              </w:rPr>
            </w:pPr>
            <w:r w:rsidRPr="0032645C">
              <w:rPr>
                <w:rFonts w:ascii="Times New Roman" w:eastAsia="Times New Roman" w:hAnsi="Times New Roman" w:cs="Times New Roman"/>
                <w:sz w:val="24"/>
                <w:szCs w:val="24"/>
                <w:u w:val="single"/>
                <w:lang w:val="ru-RU"/>
              </w:rPr>
              <w:t>Конструкции и материалы</w:t>
            </w:r>
            <w:r w:rsidRPr="0032645C">
              <w:rPr>
                <w:rFonts w:ascii="Times New Roman" w:eastAsia="Times New Roman" w:hAnsi="Times New Roman" w:cs="Times New Roman"/>
                <w:sz w:val="24"/>
                <w:szCs w:val="24"/>
                <w:lang w:val="ru-RU"/>
              </w:rPr>
              <w:t xml:space="preserve">: </w:t>
            </w:r>
            <w:r w:rsidRPr="0032645C">
              <w:rPr>
                <w:rFonts w:ascii="Times New Roman" w:eastAsia="Times New Roman" w:hAnsi="Times New Roman" w:cs="Times New Roman"/>
                <w:bCs/>
                <w:sz w:val="24"/>
                <w:szCs w:val="24"/>
                <w:lang w:val="ru-RU"/>
              </w:rPr>
              <w:t>Каркас -</w:t>
            </w:r>
            <w:r>
              <w:rPr>
                <w:rFonts w:ascii="Times New Roman" w:eastAsia="Times New Roman" w:hAnsi="Times New Roman" w:cs="Times New Roman"/>
                <w:bCs/>
                <w:sz w:val="24"/>
                <w:szCs w:val="24"/>
                <w:lang w:val="ru-RU"/>
              </w:rPr>
              <w:t xml:space="preserve"> </w:t>
            </w:r>
            <w:r w:rsidRPr="0032645C">
              <w:rPr>
                <w:rFonts w:ascii="Times New Roman" w:eastAsia="Times New Roman" w:hAnsi="Times New Roman" w:cs="Times New Roman"/>
                <w:bCs/>
                <w:sz w:val="24"/>
                <w:szCs w:val="24"/>
                <w:lang w:val="ru-RU"/>
              </w:rPr>
              <w:t xml:space="preserve">стальная профильная труба различного сечения с полимерным покрытием, ударопрочный цветной пластик, большегрузные литые колеса, ручки и дуги- нержавеющая сталь, ткань- </w:t>
            </w:r>
            <w:proofErr w:type="spellStart"/>
            <w:r w:rsidRPr="0032645C">
              <w:rPr>
                <w:rFonts w:ascii="Times New Roman" w:eastAsia="Times New Roman" w:hAnsi="Times New Roman" w:cs="Times New Roman"/>
                <w:bCs/>
                <w:sz w:val="24"/>
                <w:szCs w:val="24"/>
                <w:lang w:val="ru-RU"/>
              </w:rPr>
              <w:t>оxford</w:t>
            </w:r>
            <w:proofErr w:type="spellEnd"/>
            <w:r w:rsidRPr="0032645C">
              <w:rPr>
                <w:rFonts w:ascii="Times New Roman" w:eastAsia="Times New Roman" w:hAnsi="Times New Roman" w:cs="Times New Roman"/>
                <w:bCs/>
                <w:sz w:val="24"/>
                <w:szCs w:val="24"/>
                <w:lang w:val="ru-RU"/>
              </w:rPr>
              <w:t xml:space="preserve"> 600 </w:t>
            </w:r>
            <w:proofErr w:type="spellStart"/>
            <w:r w:rsidRPr="0032645C">
              <w:rPr>
                <w:rFonts w:ascii="Times New Roman" w:eastAsia="Times New Roman" w:hAnsi="Times New Roman" w:cs="Times New Roman"/>
                <w:bCs/>
                <w:sz w:val="24"/>
                <w:szCs w:val="24"/>
                <w:lang w:val="ru-RU"/>
              </w:rPr>
              <w:t>den</w:t>
            </w:r>
            <w:proofErr w:type="spellEnd"/>
            <w:r w:rsidRPr="0032645C">
              <w:rPr>
                <w:rFonts w:ascii="Times New Roman" w:eastAsia="Times New Roman" w:hAnsi="Times New Roman" w:cs="Times New Roman"/>
                <w:bCs/>
                <w:sz w:val="24"/>
                <w:szCs w:val="24"/>
                <w:lang w:val="ru-RU"/>
              </w:rPr>
              <w:t xml:space="preserve"> с водоотталкивающей пропиткой, верхняя крышка</w:t>
            </w:r>
            <w:r>
              <w:rPr>
                <w:rFonts w:ascii="Times New Roman" w:eastAsia="Times New Roman" w:hAnsi="Times New Roman" w:cs="Times New Roman"/>
                <w:bCs/>
                <w:sz w:val="24"/>
                <w:szCs w:val="24"/>
                <w:lang w:val="ru-RU"/>
              </w:rPr>
              <w:t xml:space="preserve"> </w:t>
            </w:r>
            <w:r w:rsidRPr="0032645C">
              <w:rPr>
                <w:rFonts w:ascii="Times New Roman" w:eastAsia="Times New Roman" w:hAnsi="Times New Roman" w:cs="Times New Roman"/>
                <w:bCs/>
                <w:sz w:val="24"/>
                <w:szCs w:val="24"/>
                <w:lang w:val="ru-RU"/>
              </w:rPr>
              <w:t>- стальной лист с порошковой окраской, изготовленный методом гибки.</w:t>
            </w:r>
          </w:p>
          <w:p w:rsidR="0075699F" w:rsidRPr="00F16E9C" w:rsidRDefault="0075699F" w:rsidP="001D712D">
            <w:pPr>
              <w:pStyle w:val="TableParagraph"/>
              <w:ind w:right="132"/>
              <w:jc w:val="both"/>
              <w:rPr>
                <w:highlight w:val="yellow"/>
                <w:lang w:val="ru-RU"/>
              </w:rPr>
            </w:pPr>
            <w:r w:rsidRPr="002F6152">
              <w:rPr>
                <w:u w:val="single"/>
                <w:lang w:val="ru-RU"/>
              </w:rPr>
              <w:t>Цветовое решение</w:t>
            </w:r>
            <w:r w:rsidRPr="002F6152">
              <w:rPr>
                <w:lang w:val="ru-RU"/>
              </w:rPr>
              <w:t xml:space="preserve">: </w:t>
            </w:r>
            <w:r w:rsidRPr="002F6152">
              <w:rPr>
                <w:sz w:val="24"/>
                <w:szCs w:val="24"/>
                <w:lang w:val="ru-RU"/>
              </w:rPr>
              <w:t>Любого заводского или индивидуально подобранного монохромного (</w:t>
            </w:r>
            <w:proofErr w:type="spellStart"/>
            <w:r w:rsidRPr="002F6152">
              <w:rPr>
                <w:sz w:val="24"/>
                <w:szCs w:val="24"/>
                <w:lang w:val="ru-RU"/>
              </w:rPr>
              <w:t>разбеленного</w:t>
            </w:r>
            <w:proofErr w:type="spellEnd"/>
            <w:r w:rsidRPr="00F16E9C">
              <w:rPr>
                <w:sz w:val="24"/>
                <w:szCs w:val="24"/>
                <w:lang w:val="ru-RU"/>
              </w:rPr>
              <w:t xml:space="preserve">, приглушенного) цвета (кроме фиолетового, </w:t>
            </w:r>
            <w:proofErr w:type="spellStart"/>
            <w:r w:rsidRPr="00F16E9C">
              <w:rPr>
                <w:sz w:val="24"/>
                <w:szCs w:val="24"/>
                <w:lang w:val="ru-RU"/>
              </w:rPr>
              <w:t>темнокоричневого</w:t>
            </w:r>
            <w:proofErr w:type="spellEnd"/>
            <w:r w:rsidRPr="00F16E9C">
              <w:rPr>
                <w:sz w:val="24"/>
                <w:szCs w:val="24"/>
                <w:lang w:val="ru-RU"/>
              </w:rPr>
              <w:t xml:space="preserve"> и черного).</w:t>
            </w:r>
          </w:p>
          <w:p w:rsidR="0075699F" w:rsidRDefault="0075699F" w:rsidP="001D712D">
            <w:pPr>
              <w:shd w:val="clear" w:color="auto" w:fill="FFFFFF"/>
              <w:jc w:val="both"/>
              <w:rPr>
                <w:rFonts w:eastAsia="Times New Roman" w:cs="Times New Roman"/>
                <w:color w:val="1A1A1A"/>
                <w:sz w:val="23"/>
                <w:szCs w:val="23"/>
                <w:lang w:val="ru-RU"/>
              </w:rPr>
            </w:pPr>
            <w:r w:rsidRPr="00247693">
              <w:rPr>
                <w:rFonts w:ascii="Times New Roman" w:eastAsia="Times New Roman" w:hAnsi="Times New Roman" w:cs="Times New Roman"/>
                <w:u w:val="single"/>
                <w:lang w:val="ru-RU"/>
              </w:rPr>
              <w:t>Вывеска:</w:t>
            </w:r>
            <w:r w:rsidRPr="00F16E9C">
              <w:rPr>
                <w:rFonts w:ascii="Times New Roman" w:hAnsi="Times New Roman" w:cs="Times New Roman"/>
                <w:sz w:val="24"/>
                <w:szCs w:val="24"/>
                <w:lang w:val="ru-RU"/>
              </w:rPr>
              <w:t xml:space="preserve"> состоит из графической и текстовой частей. Высота текстовой части - не более 150 мм. Высота графической части может превышать максимальную высоту текстовой части не более чем на 20%. </w:t>
            </w:r>
            <w:r w:rsidRPr="00126705">
              <w:rPr>
                <w:rFonts w:ascii="Times New Roman" w:hAnsi="Times New Roman" w:cs="Times New Roman"/>
                <w:sz w:val="24"/>
                <w:szCs w:val="24"/>
                <w:lang w:val="ru-RU"/>
              </w:rPr>
              <w:t>Цвет не должен быть слишком контрастным, предпочтительны нейтральные оттенки, а яркими можно акцентировать детали.</w:t>
            </w:r>
            <w:r w:rsidRPr="00F16E9C">
              <w:rPr>
                <w:rFonts w:ascii="Times New Roman" w:hAnsi="Times New Roman" w:cs="Times New Roman"/>
                <w:sz w:val="24"/>
                <w:szCs w:val="24"/>
                <w:lang w:val="ru-RU"/>
              </w:rPr>
              <w:t xml:space="preserve"> Допускается размещение вывески </w:t>
            </w:r>
            <w:r w:rsidRPr="001C264A">
              <w:rPr>
                <w:rFonts w:ascii="Times New Roman" w:hAnsi="Times New Roman" w:cs="Times New Roman"/>
                <w:sz w:val="24"/>
                <w:szCs w:val="24"/>
                <w:lang w:val="ru-RU"/>
              </w:rPr>
              <w:t>на внешней стороне торгового прилавка (торгового оборудования)</w:t>
            </w:r>
            <w:r w:rsidRPr="00F16E9C">
              <w:rPr>
                <w:rFonts w:ascii="Times New Roman" w:hAnsi="Times New Roman" w:cs="Times New Roman"/>
                <w:sz w:val="24"/>
                <w:szCs w:val="24"/>
                <w:lang w:val="ru-RU"/>
              </w:rPr>
              <w:t xml:space="preserve"> - информация в виде текста или логотипа не более 50% от всего поля.</w:t>
            </w:r>
          </w:p>
          <w:p w:rsidR="0075699F" w:rsidRDefault="0075699F" w:rsidP="001D712D">
            <w:pPr>
              <w:shd w:val="clear" w:color="auto" w:fill="FFFFFF"/>
              <w:rPr>
                <w:rFonts w:eastAsia="Times New Roman" w:cs="Times New Roman"/>
                <w:color w:val="1A1A1A"/>
                <w:sz w:val="23"/>
                <w:szCs w:val="23"/>
                <w:lang w:val="ru-RU"/>
              </w:rPr>
            </w:pPr>
          </w:p>
          <w:p w:rsidR="0075699F" w:rsidRDefault="0075699F" w:rsidP="001D712D">
            <w:pPr>
              <w:shd w:val="clear" w:color="auto" w:fill="FFFFFF"/>
              <w:rPr>
                <w:rFonts w:eastAsia="Times New Roman" w:cs="Times New Roman"/>
                <w:color w:val="1A1A1A"/>
                <w:sz w:val="23"/>
                <w:szCs w:val="23"/>
                <w:lang w:val="ru-RU"/>
              </w:rPr>
            </w:pPr>
          </w:p>
          <w:p w:rsidR="0075699F" w:rsidRDefault="0075699F" w:rsidP="001D712D">
            <w:pPr>
              <w:shd w:val="clear" w:color="auto" w:fill="FFFFFF"/>
              <w:rPr>
                <w:rFonts w:eastAsia="Times New Roman" w:cs="Times New Roman"/>
                <w:color w:val="1A1A1A"/>
                <w:sz w:val="23"/>
                <w:szCs w:val="23"/>
                <w:lang w:val="ru-RU"/>
              </w:rPr>
            </w:pPr>
          </w:p>
          <w:p w:rsidR="0075699F" w:rsidRPr="001B0DB8" w:rsidRDefault="0075699F" w:rsidP="001D712D">
            <w:pPr>
              <w:shd w:val="clear" w:color="auto" w:fill="FFFFFF"/>
              <w:rPr>
                <w:rFonts w:ascii="Helvetica" w:eastAsia="Times New Roman" w:hAnsi="Helvetica" w:cs="Times New Roman"/>
                <w:color w:val="1A1A1A"/>
                <w:sz w:val="23"/>
                <w:szCs w:val="23"/>
                <w:lang w:val="ru-RU"/>
              </w:rPr>
            </w:pPr>
          </w:p>
        </w:tc>
      </w:tr>
    </w:tbl>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5382"/>
        <w:gridCol w:w="8366"/>
      </w:tblGrid>
      <w:tr w:rsidR="0075699F" w:rsidRPr="001B0DB8" w:rsidTr="001D712D">
        <w:trPr>
          <w:trHeight w:val="551"/>
        </w:trPr>
        <w:tc>
          <w:tcPr>
            <w:tcW w:w="1733" w:type="dxa"/>
            <w:vAlign w:val="center"/>
          </w:tcPr>
          <w:p w:rsidR="0075699F" w:rsidRPr="00045D97" w:rsidRDefault="0075699F" w:rsidP="001D712D">
            <w:pPr>
              <w:shd w:val="clear" w:color="auto" w:fill="FFFFFF"/>
              <w:jc w:val="center"/>
              <w:rPr>
                <w:rFonts w:ascii="Times New Roman" w:eastAsia="Times New Roman" w:hAnsi="Times New Roman" w:cs="Times New Roman"/>
                <w:sz w:val="28"/>
                <w:szCs w:val="28"/>
              </w:rPr>
            </w:pPr>
            <w:proofErr w:type="spellStart"/>
            <w:r w:rsidRPr="00045D97">
              <w:rPr>
                <w:rFonts w:ascii="Times New Roman" w:eastAsia="Times New Roman" w:hAnsi="Times New Roman" w:cs="Times New Roman"/>
                <w:sz w:val="28"/>
                <w:szCs w:val="28"/>
              </w:rPr>
              <w:lastRenderedPageBreak/>
              <w:t>Торговый</w:t>
            </w:r>
            <w:proofErr w:type="spellEnd"/>
          </w:p>
          <w:p w:rsidR="0075699F" w:rsidRPr="00045D97" w:rsidRDefault="0075699F" w:rsidP="001D712D">
            <w:pPr>
              <w:shd w:val="clear" w:color="auto" w:fill="FFFFFF"/>
              <w:jc w:val="center"/>
              <w:rPr>
                <w:rFonts w:ascii="Times New Roman" w:eastAsia="Times New Roman" w:hAnsi="Times New Roman" w:cs="Times New Roman"/>
                <w:sz w:val="28"/>
                <w:szCs w:val="28"/>
              </w:rPr>
            </w:pPr>
            <w:proofErr w:type="spellStart"/>
            <w:r w:rsidRPr="00045D97">
              <w:rPr>
                <w:rFonts w:ascii="Times New Roman" w:eastAsia="Times New Roman" w:hAnsi="Times New Roman" w:cs="Times New Roman"/>
                <w:sz w:val="28"/>
                <w:szCs w:val="28"/>
              </w:rPr>
              <w:t>лоток</w:t>
            </w:r>
            <w:proofErr w:type="spellEnd"/>
          </w:p>
          <w:p w:rsidR="0075699F" w:rsidRPr="00045D97" w:rsidRDefault="0075699F" w:rsidP="001D712D">
            <w:pPr>
              <w:shd w:val="clear" w:color="auto" w:fill="FFFFFF"/>
              <w:jc w:val="center"/>
              <w:rPr>
                <w:rFonts w:ascii="Times New Roman" w:eastAsia="Times New Roman" w:hAnsi="Times New Roman" w:cs="Times New Roman"/>
                <w:sz w:val="28"/>
                <w:szCs w:val="28"/>
              </w:rPr>
            </w:pPr>
            <w:r w:rsidRPr="00045D97">
              <w:rPr>
                <w:rFonts w:ascii="Times New Roman" w:eastAsia="Times New Roman" w:hAnsi="Times New Roman" w:cs="Times New Roman"/>
                <w:sz w:val="28"/>
                <w:szCs w:val="28"/>
              </w:rPr>
              <w:t>(</w:t>
            </w:r>
            <w:proofErr w:type="spellStart"/>
            <w:r w:rsidRPr="00045D97">
              <w:rPr>
                <w:rFonts w:ascii="Times New Roman" w:eastAsia="Times New Roman" w:hAnsi="Times New Roman" w:cs="Times New Roman"/>
                <w:sz w:val="28"/>
                <w:szCs w:val="28"/>
              </w:rPr>
              <w:t>прилавок</w:t>
            </w:r>
            <w:proofErr w:type="spellEnd"/>
            <w:r w:rsidRPr="00045D97">
              <w:rPr>
                <w:rFonts w:ascii="Times New Roman" w:eastAsia="Times New Roman" w:hAnsi="Times New Roman" w:cs="Times New Roman"/>
                <w:sz w:val="28"/>
                <w:szCs w:val="28"/>
              </w:rPr>
              <w:t>)</w:t>
            </w:r>
          </w:p>
          <w:p w:rsidR="0075699F" w:rsidRPr="00045D97" w:rsidRDefault="0075699F" w:rsidP="001D712D">
            <w:pPr>
              <w:pStyle w:val="TableParagraph"/>
              <w:spacing w:before="27"/>
              <w:ind w:left="4"/>
              <w:jc w:val="center"/>
              <w:rPr>
                <w:b/>
                <w:sz w:val="28"/>
                <w:szCs w:val="28"/>
              </w:rPr>
            </w:pPr>
          </w:p>
        </w:tc>
        <w:tc>
          <w:tcPr>
            <w:tcW w:w="5382" w:type="dxa"/>
            <w:vAlign w:val="center"/>
          </w:tcPr>
          <w:p w:rsidR="0075699F" w:rsidRDefault="0075699F" w:rsidP="001D712D">
            <w:pPr>
              <w:pStyle w:val="TableParagraph"/>
              <w:spacing w:before="9"/>
              <w:jc w:val="center"/>
              <w:rPr>
                <w:lang w:val="ru-RU"/>
              </w:rPr>
            </w:pPr>
            <w:r w:rsidRPr="00C06FBF">
              <w:rPr>
                <w:rFonts w:eastAsia="Times New Roman" w:cs="Times New Roman"/>
                <w:lang w:val="ru-RU"/>
              </w:rPr>
              <w:object w:dxaOrig="4620" w:dyaOrig="5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37pt" o:ole="">
                  <v:imagedata r:id="rId19" o:title=""/>
                </v:shape>
                <o:OLEObject Type="Embed" ProgID="PBrush" ShapeID="_x0000_i1025" DrawAspect="Content" ObjectID="_1810543391" r:id="rId20"/>
              </w:object>
            </w:r>
          </w:p>
          <w:p w:rsidR="0075699F" w:rsidRDefault="0075699F" w:rsidP="001D712D">
            <w:pPr>
              <w:pStyle w:val="TableParagraph"/>
              <w:spacing w:before="9"/>
              <w:jc w:val="center"/>
              <w:rPr>
                <w:lang w:val="ru-RU"/>
              </w:rPr>
            </w:pPr>
          </w:p>
          <w:p w:rsidR="0075699F" w:rsidRPr="00045D97" w:rsidRDefault="0075699F" w:rsidP="001D712D">
            <w:pPr>
              <w:pStyle w:val="TableParagraph"/>
              <w:spacing w:before="9"/>
              <w:jc w:val="center"/>
              <w:rPr>
                <w:sz w:val="24"/>
                <w:lang w:val="ru-RU"/>
              </w:rPr>
            </w:pPr>
            <w:r w:rsidRPr="00C06FBF">
              <w:rPr>
                <w:rFonts w:eastAsia="Times New Roman" w:cs="Times New Roman"/>
                <w:lang w:val="ru-RU"/>
              </w:rPr>
              <w:object w:dxaOrig="4965" w:dyaOrig="5625">
                <v:shape id="_x0000_i1026" type="#_x0000_t75" style="width:180.75pt;height:204.75pt" o:ole="">
                  <v:imagedata r:id="rId21" o:title=""/>
                </v:shape>
                <o:OLEObject Type="Embed" ProgID="PBrush" ShapeID="_x0000_i1026" DrawAspect="Content" ObjectID="_1810543392" r:id="rId22"/>
              </w:object>
            </w:r>
          </w:p>
        </w:tc>
        <w:tc>
          <w:tcPr>
            <w:tcW w:w="8366" w:type="dxa"/>
          </w:tcPr>
          <w:p w:rsidR="0075699F" w:rsidRPr="00F16E9C" w:rsidRDefault="0075699F" w:rsidP="001D712D">
            <w:pPr>
              <w:shd w:val="clear" w:color="auto" w:fill="FFFFFF"/>
              <w:jc w:val="both"/>
              <w:rPr>
                <w:rFonts w:ascii="Times New Roman" w:eastAsia="Times New Roman" w:hAnsi="Times New Roman" w:cs="Times New Roman"/>
                <w:color w:val="1A1A1A"/>
                <w:sz w:val="24"/>
                <w:szCs w:val="24"/>
                <w:lang w:val="ru-RU"/>
              </w:rPr>
            </w:pPr>
            <w:r w:rsidRPr="00F16E9C">
              <w:rPr>
                <w:rFonts w:ascii="Times New Roman" w:eastAsia="Times New Roman" w:hAnsi="Times New Roman" w:cs="Times New Roman"/>
                <w:sz w:val="24"/>
                <w:szCs w:val="24"/>
                <w:u w:val="single"/>
                <w:lang w:val="ru-RU"/>
              </w:rPr>
              <w:t>Параметры</w:t>
            </w:r>
            <w:r w:rsidRPr="00F16E9C">
              <w:rPr>
                <w:rFonts w:ascii="Times New Roman" w:eastAsia="Times New Roman" w:hAnsi="Times New Roman" w:cs="Times New Roman"/>
                <w:sz w:val="24"/>
                <w:szCs w:val="24"/>
                <w:lang w:val="ru-RU"/>
              </w:rPr>
              <w:t xml:space="preserve">: </w:t>
            </w:r>
            <w:r w:rsidRPr="00F16E9C">
              <w:rPr>
                <w:rFonts w:ascii="Times New Roman" w:eastAsia="Times New Roman" w:hAnsi="Times New Roman" w:cs="Times New Roman"/>
                <w:color w:val="1A1A1A"/>
                <w:sz w:val="24"/>
                <w:szCs w:val="24"/>
                <w:lang w:val="ru-RU"/>
              </w:rPr>
              <w:t>Габариты торгового прилавка варьируются в зависимости от размеров и схемы организации торговой площадки (сезонной ярмарки).</w:t>
            </w:r>
          </w:p>
          <w:p w:rsidR="0075699F" w:rsidRPr="00F16E9C" w:rsidRDefault="0075699F" w:rsidP="001D712D">
            <w:pPr>
              <w:shd w:val="clear" w:color="auto" w:fill="FFFFFF"/>
              <w:jc w:val="both"/>
              <w:rPr>
                <w:rFonts w:ascii="Times New Roman" w:eastAsia="Times New Roman" w:hAnsi="Times New Roman" w:cs="Times New Roman"/>
                <w:sz w:val="24"/>
                <w:szCs w:val="24"/>
                <w:lang w:val="ru-RU"/>
              </w:rPr>
            </w:pPr>
            <w:r w:rsidRPr="00F16E9C">
              <w:rPr>
                <w:rFonts w:ascii="Times New Roman" w:eastAsia="Times New Roman" w:hAnsi="Times New Roman" w:cs="Times New Roman"/>
                <w:sz w:val="24"/>
                <w:szCs w:val="24"/>
                <w:u w:val="single"/>
                <w:lang w:val="ru-RU"/>
              </w:rPr>
              <w:t>Конструкции и материалы</w:t>
            </w:r>
            <w:r w:rsidRPr="00F16E9C">
              <w:rPr>
                <w:rFonts w:ascii="Times New Roman" w:eastAsia="Times New Roman" w:hAnsi="Times New Roman" w:cs="Times New Roman"/>
                <w:sz w:val="24"/>
                <w:szCs w:val="24"/>
                <w:lang w:val="ru-RU"/>
              </w:rPr>
              <w:t xml:space="preserve">: </w:t>
            </w:r>
            <w:r w:rsidRPr="00F16E9C">
              <w:rPr>
                <w:rFonts w:ascii="Times New Roman" w:hAnsi="Times New Roman" w:cs="Times New Roman"/>
                <w:sz w:val="24"/>
                <w:szCs w:val="24"/>
                <w:lang w:val="ru-RU"/>
              </w:rPr>
              <w:t>Несущий каркас: окрашенные деревянные бруски и (или) металлический профиль, обеспечивающий безопасную несущую способность покрытия и всей конструкции в случае резких порывов ветра и нагрузки от снега. Ограждение прилавка: быстросъемные щиты (планшеты), загрунтованные краской под общий цветовой колер. Возможно нанесение декоративного рисунка, выполненного красками, или в виде тематической наклейки. Для организации торговли также допускается установка столов как с деревянными, так и с тканевыми столешницами. Для защиты от дождя допускается установка тента. Материал тента: ткань с водостойким ПВХ-покрытием.</w:t>
            </w:r>
            <w:r>
              <w:rPr>
                <w:rFonts w:ascii="Times New Roman" w:hAnsi="Times New Roman" w:cs="Times New Roman"/>
                <w:sz w:val="24"/>
                <w:szCs w:val="24"/>
                <w:lang w:val="ru-RU"/>
              </w:rPr>
              <w:t xml:space="preserve"> </w:t>
            </w:r>
            <w:r w:rsidRPr="00815031">
              <w:rPr>
                <w:rFonts w:ascii="Times New Roman" w:hAnsi="Times New Roman" w:cs="Times New Roman"/>
                <w:sz w:val="24"/>
                <w:szCs w:val="24"/>
                <w:lang w:val="ru-RU"/>
              </w:rPr>
              <w:t>Использование пляжных зонтов запрещается</w:t>
            </w:r>
            <w:r>
              <w:rPr>
                <w:rFonts w:ascii="Times New Roman" w:hAnsi="Times New Roman" w:cs="Times New Roman"/>
                <w:sz w:val="24"/>
                <w:szCs w:val="24"/>
                <w:lang w:val="ru-RU"/>
              </w:rPr>
              <w:t>.</w:t>
            </w:r>
          </w:p>
          <w:p w:rsidR="0075699F" w:rsidRPr="00F16E9C" w:rsidRDefault="0075699F" w:rsidP="001D712D">
            <w:pPr>
              <w:shd w:val="clear" w:color="auto" w:fill="FFFFFF"/>
              <w:jc w:val="both"/>
              <w:rPr>
                <w:rFonts w:ascii="Times New Roman" w:hAnsi="Times New Roman" w:cs="Times New Roman"/>
                <w:sz w:val="24"/>
                <w:szCs w:val="24"/>
                <w:lang w:val="ru-RU"/>
              </w:rPr>
            </w:pPr>
            <w:r w:rsidRPr="00F16E9C">
              <w:rPr>
                <w:rFonts w:ascii="Times New Roman" w:hAnsi="Times New Roman" w:cs="Times New Roman"/>
                <w:sz w:val="24"/>
                <w:szCs w:val="24"/>
                <w:u w:val="single"/>
                <w:lang w:val="ru-RU"/>
              </w:rPr>
              <w:t>Цветовое решение</w:t>
            </w:r>
            <w:r w:rsidRPr="00F16E9C">
              <w:rPr>
                <w:rFonts w:ascii="Times New Roman" w:hAnsi="Times New Roman" w:cs="Times New Roman"/>
                <w:sz w:val="24"/>
                <w:szCs w:val="24"/>
                <w:lang w:val="ru-RU"/>
              </w:rPr>
              <w:t>: Любого заводского или индивидуально подобранного монохромного (</w:t>
            </w:r>
            <w:proofErr w:type="spellStart"/>
            <w:r w:rsidRPr="00F16E9C">
              <w:rPr>
                <w:rFonts w:ascii="Times New Roman" w:hAnsi="Times New Roman" w:cs="Times New Roman"/>
                <w:sz w:val="24"/>
                <w:szCs w:val="24"/>
                <w:lang w:val="ru-RU"/>
              </w:rPr>
              <w:t>разбеленного</w:t>
            </w:r>
            <w:proofErr w:type="spellEnd"/>
            <w:r w:rsidRPr="00F16E9C">
              <w:rPr>
                <w:rFonts w:ascii="Times New Roman" w:hAnsi="Times New Roman" w:cs="Times New Roman"/>
                <w:sz w:val="24"/>
                <w:szCs w:val="24"/>
                <w:lang w:val="ru-RU"/>
              </w:rPr>
              <w:t xml:space="preserve">, приглушенного) цвета (кроме фиолетового, </w:t>
            </w:r>
            <w:proofErr w:type="spellStart"/>
            <w:r w:rsidRPr="00F16E9C">
              <w:rPr>
                <w:rFonts w:ascii="Times New Roman" w:hAnsi="Times New Roman" w:cs="Times New Roman"/>
                <w:sz w:val="24"/>
                <w:szCs w:val="24"/>
                <w:lang w:val="ru-RU"/>
              </w:rPr>
              <w:t>темнокоричневого</w:t>
            </w:r>
            <w:proofErr w:type="spellEnd"/>
            <w:r w:rsidRPr="00F16E9C">
              <w:rPr>
                <w:rFonts w:ascii="Times New Roman" w:hAnsi="Times New Roman" w:cs="Times New Roman"/>
                <w:sz w:val="24"/>
                <w:szCs w:val="24"/>
                <w:lang w:val="ru-RU"/>
              </w:rPr>
              <w:t xml:space="preserve"> и черного).</w:t>
            </w:r>
          </w:p>
          <w:p w:rsidR="0075699F" w:rsidRPr="00F16E9C" w:rsidRDefault="0075699F" w:rsidP="001D712D">
            <w:pPr>
              <w:shd w:val="clear" w:color="auto" w:fill="FFFFFF"/>
              <w:jc w:val="both"/>
              <w:rPr>
                <w:rFonts w:ascii="Times New Roman" w:eastAsia="Times New Roman" w:hAnsi="Times New Roman" w:cs="Times New Roman"/>
                <w:color w:val="1A1A1A"/>
                <w:sz w:val="24"/>
                <w:szCs w:val="24"/>
                <w:lang w:val="ru-RU"/>
              </w:rPr>
            </w:pPr>
            <w:r w:rsidRPr="00F16E9C">
              <w:rPr>
                <w:rFonts w:ascii="Times New Roman" w:eastAsia="Times New Roman" w:hAnsi="Times New Roman" w:cs="Times New Roman"/>
                <w:sz w:val="24"/>
                <w:szCs w:val="24"/>
                <w:u w:val="single"/>
                <w:lang w:val="ru-RU"/>
              </w:rPr>
              <w:t>Вывеска</w:t>
            </w:r>
            <w:r w:rsidRPr="00F16E9C">
              <w:rPr>
                <w:rFonts w:ascii="Times New Roman" w:hAnsi="Times New Roman" w:cs="Times New Roman"/>
                <w:sz w:val="24"/>
                <w:szCs w:val="24"/>
                <w:lang w:val="ru-RU"/>
              </w:rPr>
              <w:t xml:space="preserve"> состоит из графической и текстовой частей. Высота текстовой части - не более 150 мм. Высота графической части может превышать максимальную высоту текстовой части не более чем на 20%. </w:t>
            </w:r>
            <w:r w:rsidRPr="00126705">
              <w:rPr>
                <w:rFonts w:ascii="Times New Roman" w:hAnsi="Times New Roman" w:cs="Times New Roman"/>
                <w:sz w:val="24"/>
                <w:szCs w:val="24"/>
                <w:lang w:val="ru-RU"/>
              </w:rPr>
              <w:t>Цвет не должен быть слишком контрастным, предпочтительны нейтральные оттенки, а яркими можно акцентировать детали.</w:t>
            </w:r>
            <w:r w:rsidRPr="00F16E9C">
              <w:rPr>
                <w:rFonts w:ascii="Times New Roman" w:hAnsi="Times New Roman" w:cs="Times New Roman"/>
                <w:sz w:val="24"/>
                <w:szCs w:val="24"/>
                <w:lang w:val="ru-RU"/>
              </w:rPr>
              <w:t xml:space="preserve"> Допускается размещение вывески на чехле для прилавка (торгового стола) - информация в виде текста или логотипа не более 50% от всего поля.</w:t>
            </w:r>
          </w:p>
          <w:p w:rsidR="0075699F" w:rsidRPr="001B0DB8" w:rsidRDefault="0075699F" w:rsidP="001D712D">
            <w:pPr>
              <w:shd w:val="clear" w:color="auto" w:fill="FFFFFF"/>
              <w:rPr>
                <w:rFonts w:ascii="Helvetica" w:eastAsia="Times New Roman" w:hAnsi="Helvetica" w:cs="Times New Roman"/>
                <w:color w:val="1A1A1A"/>
                <w:sz w:val="23"/>
                <w:szCs w:val="23"/>
                <w:lang w:val="ru-RU"/>
              </w:rPr>
            </w:pPr>
          </w:p>
        </w:tc>
      </w:tr>
    </w:tbl>
    <w:p w:rsidR="0075699F" w:rsidRDefault="0075699F">
      <w:pPr>
        <w:jc w:val="both"/>
        <w:rPr>
          <w:rFonts w:ascii="Times New Roman" w:hAnsi="Times New Roman"/>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5382"/>
        <w:gridCol w:w="8366"/>
      </w:tblGrid>
      <w:tr w:rsidR="0075699F" w:rsidRPr="00F16E9C" w:rsidTr="001D712D">
        <w:trPr>
          <w:trHeight w:val="1827"/>
        </w:trPr>
        <w:tc>
          <w:tcPr>
            <w:tcW w:w="1733" w:type="dxa"/>
            <w:vAlign w:val="center"/>
          </w:tcPr>
          <w:p w:rsidR="0075699F" w:rsidRPr="00045D97" w:rsidRDefault="0075699F" w:rsidP="001D712D">
            <w:pPr>
              <w:shd w:val="clear" w:color="auto" w:fill="FFFFFF"/>
              <w:jc w:val="center"/>
              <w:rPr>
                <w:sz w:val="24"/>
                <w:lang w:val="ru-RU"/>
              </w:rPr>
            </w:pPr>
            <w:proofErr w:type="spellStart"/>
            <w:r w:rsidRPr="00045D97">
              <w:rPr>
                <w:rFonts w:ascii="Times New Roman" w:eastAsia="Times New Roman" w:hAnsi="Times New Roman" w:cs="Times New Roman"/>
                <w:sz w:val="28"/>
                <w:szCs w:val="28"/>
                <w:lang w:val="ru-RU"/>
              </w:rPr>
              <w:lastRenderedPageBreak/>
              <w:t>Вендинговый</w:t>
            </w:r>
            <w:proofErr w:type="spellEnd"/>
            <w:r w:rsidRPr="00045D97">
              <w:rPr>
                <w:rFonts w:ascii="Times New Roman" w:eastAsia="Times New Roman" w:hAnsi="Times New Roman" w:cs="Times New Roman"/>
                <w:sz w:val="28"/>
                <w:szCs w:val="28"/>
                <w:lang w:val="ru-RU"/>
              </w:rPr>
              <w:t xml:space="preserve"> автомат, (киоск по продаже питьевой воды)</w:t>
            </w:r>
          </w:p>
        </w:tc>
        <w:tc>
          <w:tcPr>
            <w:tcW w:w="5382" w:type="dxa"/>
            <w:vAlign w:val="center"/>
          </w:tcPr>
          <w:p w:rsidR="0075699F" w:rsidRPr="00045D97" w:rsidRDefault="0075699F" w:rsidP="001D712D">
            <w:pPr>
              <w:pStyle w:val="TableParagraph"/>
              <w:spacing w:before="5"/>
              <w:jc w:val="center"/>
              <w:rPr>
                <w:sz w:val="6"/>
                <w:lang w:val="ru-RU"/>
              </w:rPr>
            </w:pPr>
          </w:p>
          <w:p w:rsidR="0075699F" w:rsidRDefault="0075699F" w:rsidP="001D712D">
            <w:pPr>
              <w:pStyle w:val="TableParagraph"/>
              <w:ind w:left="644"/>
              <w:jc w:val="center"/>
              <w:rPr>
                <w:sz w:val="20"/>
              </w:rPr>
            </w:pPr>
            <w:r>
              <w:rPr>
                <w:noProof/>
                <w:sz w:val="20"/>
                <w:lang w:eastAsia="ru-RU"/>
              </w:rPr>
              <w:drawing>
                <wp:inline distT="0" distB="0" distL="0" distR="0" wp14:anchorId="404FCEC2" wp14:editId="50BBC2B1">
                  <wp:extent cx="1552575" cy="1593182"/>
                  <wp:effectExtent l="19050" t="0" r="9525" b="0"/>
                  <wp:docPr id="14" name="image15.jpeg" descr="E:\ТОРГОВЛЯ\ВОДА_киоски\Akvalab-3000-2000-lit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3" cstate="print"/>
                          <a:stretch>
                            <a:fillRect/>
                          </a:stretch>
                        </pic:blipFill>
                        <pic:spPr>
                          <a:xfrm>
                            <a:off x="0" y="0"/>
                            <a:ext cx="1553350" cy="1593977"/>
                          </a:xfrm>
                          <a:prstGeom prst="rect">
                            <a:avLst/>
                          </a:prstGeom>
                        </pic:spPr>
                      </pic:pic>
                    </a:graphicData>
                  </a:graphic>
                </wp:inline>
              </w:drawing>
            </w:r>
          </w:p>
          <w:p w:rsidR="0075699F" w:rsidRDefault="0075699F" w:rsidP="001D712D">
            <w:pPr>
              <w:pStyle w:val="TableParagraph"/>
              <w:spacing w:before="3"/>
              <w:jc w:val="center"/>
              <w:rPr>
                <w:sz w:val="6"/>
              </w:rPr>
            </w:pPr>
          </w:p>
          <w:p w:rsidR="0075699F" w:rsidRDefault="0075699F" w:rsidP="001D712D">
            <w:pPr>
              <w:pStyle w:val="TableParagraph"/>
              <w:ind w:left="428"/>
              <w:jc w:val="center"/>
              <w:rPr>
                <w:sz w:val="20"/>
              </w:rPr>
            </w:pPr>
            <w:r>
              <w:rPr>
                <w:noProof/>
                <w:sz w:val="20"/>
                <w:lang w:eastAsia="ru-RU"/>
              </w:rPr>
              <w:drawing>
                <wp:inline distT="0" distB="0" distL="0" distR="0" wp14:anchorId="4E28CE73" wp14:editId="0E84FCEE">
                  <wp:extent cx="1600200" cy="2174753"/>
                  <wp:effectExtent l="19050" t="0" r="0" b="0"/>
                  <wp:docPr id="16" name="image16.jpeg" descr="https://www.watervend.ru/wp-content/uploads/2017/10/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4" cstate="print"/>
                          <a:stretch>
                            <a:fillRect/>
                          </a:stretch>
                        </pic:blipFill>
                        <pic:spPr>
                          <a:xfrm>
                            <a:off x="0" y="0"/>
                            <a:ext cx="1604583" cy="2180710"/>
                          </a:xfrm>
                          <a:prstGeom prst="rect">
                            <a:avLst/>
                          </a:prstGeom>
                        </pic:spPr>
                      </pic:pic>
                    </a:graphicData>
                  </a:graphic>
                </wp:inline>
              </w:drawing>
            </w:r>
          </w:p>
          <w:p w:rsidR="0075699F" w:rsidRDefault="0075699F" w:rsidP="001D712D">
            <w:pPr>
              <w:pStyle w:val="TableParagraph"/>
              <w:spacing w:before="2"/>
              <w:jc w:val="center"/>
              <w:rPr>
                <w:sz w:val="12"/>
              </w:rPr>
            </w:pPr>
          </w:p>
          <w:p w:rsidR="0075699F" w:rsidRDefault="0075699F" w:rsidP="001D712D">
            <w:pPr>
              <w:pStyle w:val="TableParagraph"/>
              <w:ind w:left="707"/>
              <w:jc w:val="center"/>
              <w:rPr>
                <w:sz w:val="20"/>
              </w:rPr>
            </w:pPr>
            <w:r>
              <w:rPr>
                <w:noProof/>
                <w:sz w:val="20"/>
                <w:lang w:eastAsia="ru-RU"/>
              </w:rPr>
              <w:drawing>
                <wp:inline distT="0" distB="0" distL="0" distR="0" wp14:anchorId="1EE7E033" wp14:editId="4090BEAC">
                  <wp:extent cx="1381125" cy="1818409"/>
                  <wp:effectExtent l="19050" t="0" r="9525" b="0"/>
                  <wp:docPr id="18" name="image17.jpeg" descr="https://avatars.mds.yandex.net/i?id=02b14e9503fb2ec0f8555ef10e8137bd-369589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5" cstate="print"/>
                          <a:stretch>
                            <a:fillRect/>
                          </a:stretch>
                        </pic:blipFill>
                        <pic:spPr>
                          <a:xfrm>
                            <a:off x="0" y="0"/>
                            <a:ext cx="1385248" cy="1823837"/>
                          </a:xfrm>
                          <a:prstGeom prst="rect">
                            <a:avLst/>
                          </a:prstGeom>
                        </pic:spPr>
                      </pic:pic>
                    </a:graphicData>
                  </a:graphic>
                </wp:inline>
              </w:drawing>
            </w:r>
          </w:p>
        </w:tc>
        <w:tc>
          <w:tcPr>
            <w:tcW w:w="8366" w:type="dxa"/>
          </w:tcPr>
          <w:p w:rsidR="0075699F" w:rsidRPr="00F16E9C" w:rsidRDefault="0075699F" w:rsidP="001D712D">
            <w:pPr>
              <w:shd w:val="clear" w:color="auto" w:fill="FFFFFF"/>
              <w:jc w:val="both"/>
              <w:rPr>
                <w:rFonts w:ascii="Times New Roman" w:eastAsia="Times New Roman" w:hAnsi="Times New Roman" w:cs="Times New Roman"/>
                <w:sz w:val="24"/>
                <w:szCs w:val="24"/>
                <w:lang w:val="ru-RU"/>
              </w:rPr>
            </w:pPr>
            <w:r w:rsidRPr="00F16E9C">
              <w:rPr>
                <w:rFonts w:ascii="Times New Roman" w:eastAsia="Times New Roman" w:hAnsi="Times New Roman" w:cs="Times New Roman"/>
                <w:sz w:val="24"/>
                <w:szCs w:val="24"/>
                <w:u w:val="single"/>
                <w:lang w:val="ru-RU"/>
              </w:rPr>
              <w:t>Параметры</w:t>
            </w:r>
            <w:r w:rsidRPr="00F16E9C">
              <w:rPr>
                <w:rFonts w:ascii="Times New Roman" w:eastAsia="Times New Roman" w:hAnsi="Times New Roman" w:cs="Times New Roman"/>
                <w:sz w:val="24"/>
                <w:szCs w:val="24"/>
                <w:lang w:val="ru-RU"/>
              </w:rPr>
              <w:t xml:space="preserve">: </w:t>
            </w:r>
            <w:r w:rsidRPr="00F16E9C">
              <w:rPr>
                <w:rFonts w:ascii="Times New Roman" w:eastAsia="Times New Roman" w:hAnsi="Times New Roman" w:cs="Times New Roman"/>
                <w:color w:val="1A1A1A"/>
                <w:sz w:val="24"/>
                <w:szCs w:val="24"/>
                <w:lang w:val="ru-RU"/>
              </w:rPr>
              <w:t>Общая площадь киоска – 2.6 – 3.4 м². Максимальная ширина автомата — 2,2 м, стандартная глубина — 0,8 м, высота — 1,85 м.</w:t>
            </w:r>
          </w:p>
          <w:p w:rsidR="0075699F" w:rsidRPr="00F16E9C" w:rsidRDefault="0075699F" w:rsidP="001D712D">
            <w:pPr>
              <w:shd w:val="clear" w:color="auto" w:fill="FFFFFF"/>
              <w:jc w:val="both"/>
              <w:rPr>
                <w:rFonts w:ascii="Times New Roman" w:eastAsia="Times New Roman" w:hAnsi="Times New Roman" w:cs="Times New Roman"/>
                <w:sz w:val="24"/>
                <w:szCs w:val="24"/>
                <w:lang w:val="ru-RU"/>
              </w:rPr>
            </w:pPr>
            <w:r w:rsidRPr="00F16E9C">
              <w:rPr>
                <w:rFonts w:ascii="Times New Roman" w:eastAsia="Times New Roman" w:hAnsi="Times New Roman" w:cs="Times New Roman"/>
                <w:sz w:val="24"/>
                <w:szCs w:val="24"/>
                <w:u w:val="single"/>
                <w:lang w:val="ru-RU"/>
              </w:rPr>
              <w:t>Конструкции и материалы</w:t>
            </w:r>
            <w:r w:rsidRPr="00F16E9C">
              <w:rPr>
                <w:rFonts w:ascii="Times New Roman" w:eastAsia="Times New Roman" w:hAnsi="Times New Roman" w:cs="Times New Roman"/>
                <w:sz w:val="24"/>
                <w:szCs w:val="24"/>
                <w:lang w:val="ru-RU"/>
              </w:rPr>
              <w:t xml:space="preserve">: </w:t>
            </w:r>
            <w:r w:rsidRPr="00F16E9C">
              <w:rPr>
                <w:rFonts w:ascii="Times New Roman" w:hAnsi="Times New Roman" w:cs="Times New Roman"/>
                <w:sz w:val="24"/>
                <w:szCs w:val="24"/>
                <w:lang w:val="ru-RU"/>
              </w:rPr>
              <w:t xml:space="preserve">Устройство содержит, в том числе емкость для хранения воды, устройство розлива воды, </w:t>
            </w:r>
            <w:proofErr w:type="spellStart"/>
            <w:r w:rsidRPr="00F16E9C">
              <w:rPr>
                <w:rFonts w:ascii="Times New Roman" w:hAnsi="Times New Roman" w:cs="Times New Roman"/>
                <w:sz w:val="24"/>
                <w:szCs w:val="24"/>
                <w:lang w:val="ru-RU"/>
              </w:rPr>
              <w:t>водосчетчик</w:t>
            </w:r>
            <w:proofErr w:type="spellEnd"/>
            <w:r w:rsidRPr="00F16E9C">
              <w:rPr>
                <w:rFonts w:ascii="Times New Roman" w:hAnsi="Times New Roman" w:cs="Times New Roman"/>
                <w:sz w:val="24"/>
                <w:szCs w:val="24"/>
                <w:lang w:val="ru-RU"/>
              </w:rPr>
              <w:t>, впускное, и выпускное отверстие и иные необходимые устройства. Емкость установлена в корпусе, состоящем из защитной решетки и каркаса, форма корпуса и емкости подобны и выполнены как единый блок, а пространство между ними заполнено теплоизоляционным материалом в качестве утеплителя вокруг поверхности емкости для хранения воды. Несущий каркас: из металлических листов (толщина металла не менее 0,8 мм), из трубы профильной металлической (диаметром не менее 108 мм) и стальных уголков. Автоматический модуль: из листовой нержавеющей стали (толщина металла не менее 0,8 мм) без окрашивания. 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 Емкость для хранения воды (бак): оболочка и крыша из гнутого металлического оцинкованного листа (толщина металла не менее 0,8 мм), емкость для воды из пищевой нержавеющей стали. Допускается установка металлического пенала для продажи бутылей.</w:t>
            </w:r>
          </w:p>
          <w:p w:rsidR="0075699F" w:rsidRPr="00F16E9C" w:rsidRDefault="0075699F" w:rsidP="001D712D">
            <w:pPr>
              <w:pStyle w:val="TableParagraph"/>
              <w:jc w:val="both"/>
              <w:rPr>
                <w:sz w:val="24"/>
                <w:szCs w:val="24"/>
                <w:lang w:val="ru-RU"/>
              </w:rPr>
            </w:pPr>
            <w:r w:rsidRPr="00F16E9C">
              <w:rPr>
                <w:sz w:val="24"/>
                <w:szCs w:val="24"/>
                <w:u w:val="single"/>
                <w:lang w:val="ru-RU"/>
              </w:rPr>
              <w:t>Цветовое решение</w:t>
            </w:r>
            <w:r w:rsidRPr="00F16E9C">
              <w:rPr>
                <w:sz w:val="24"/>
                <w:szCs w:val="24"/>
                <w:lang w:val="ru-RU"/>
              </w:rPr>
              <w:t>: Цвет корпуса и деталей фасада устанавливает завод-изготовитель.</w:t>
            </w:r>
          </w:p>
          <w:p w:rsidR="0075699F" w:rsidRPr="00F16E9C" w:rsidRDefault="0075699F" w:rsidP="001D712D">
            <w:pPr>
              <w:shd w:val="clear" w:color="auto" w:fill="FFFFFF"/>
              <w:jc w:val="both"/>
              <w:rPr>
                <w:rFonts w:ascii="Times New Roman" w:hAnsi="Times New Roman" w:cs="Times New Roman"/>
                <w:sz w:val="24"/>
                <w:szCs w:val="24"/>
                <w:lang w:val="ru-RU"/>
              </w:rPr>
            </w:pPr>
            <w:r w:rsidRPr="00F16E9C">
              <w:rPr>
                <w:rFonts w:ascii="Times New Roman" w:eastAsia="Times New Roman" w:hAnsi="Times New Roman" w:cs="Times New Roman"/>
                <w:sz w:val="24"/>
                <w:szCs w:val="24"/>
                <w:u w:val="single"/>
                <w:lang w:val="ru-RU"/>
              </w:rPr>
              <w:t>Вывеска</w:t>
            </w:r>
            <w:r w:rsidRPr="00F16E9C">
              <w:rPr>
                <w:rFonts w:ascii="Times New Roman" w:hAnsi="Times New Roman" w:cs="Times New Roman"/>
                <w:sz w:val="24"/>
                <w:szCs w:val="24"/>
                <w:lang w:val="ru-RU"/>
              </w:rPr>
              <w:t xml:space="preserve"> состоит из графической и текстовой частей. Текстовая часть в виде отдельно стоящих букв, объемных или плоскостных, световых или </w:t>
            </w:r>
            <w:proofErr w:type="spellStart"/>
            <w:r w:rsidRPr="00F16E9C">
              <w:rPr>
                <w:rFonts w:ascii="Times New Roman" w:hAnsi="Times New Roman" w:cs="Times New Roman"/>
                <w:sz w:val="24"/>
                <w:szCs w:val="24"/>
                <w:lang w:val="ru-RU"/>
              </w:rPr>
              <w:t>несветовых</w:t>
            </w:r>
            <w:proofErr w:type="spellEnd"/>
            <w:r w:rsidRPr="00F16E9C">
              <w:rPr>
                <w:rFonts w:ascii="Times New Roman" w:hAnsi="Times New Roman" w:cs="Times New Roman"/>
                <w:sz w:val="24"/>
                <w:szCs w:val="24"/>
                <w:lang w:val="ru-RU"/>
              </w:rPr>
              <w:t xml:space="preserve">. Высота информационного поля вывески - 700 мм, ширина информационного поля вывески - 1250 мм. </w:t>
            </w:r>
            <w:r w:rsidRPr="00126705">
              <w:rPr>
                <w:rFonts w:ascii="Times New Roman" w:hAnsi="Times New Roman" w:cs="Times New Roman"/>
                <w:sz w:val="24"/>
                <w:szCs w:val="24"/>
                <w:lang w:val="ru-RU"/>
              </w:rPr>
              <w:t>Цвет не должен быть слишком контрастным, предпочтительны нейтральные оттенки, а яркими можно акцентировать детали.</w:t>
            </w:r>
            <w:r w:rsidRPr="00F16E9C">
              <w:rPr>
                <w:rFonts w:ascii="Times New Roman" w:hAnsi="Times New Roman" w:cs="Times New Roman"/>
                <w:sz w:val="24"/>
                <w:szCs w:val="24"/>
                <w:lang w:val="ru-RU"/>
              </w:rPr>
              <w:t xml:space="preserve"> Ширина текстовой части информационной панели на двери и на автоматическом модуле определяется заводом-изготовителем. </w:t>
            </w:r>
            <w:proofErr w:type="spellStart"/>
            <w:r w:rsidRPr="00F16E9C">
              <w:rPr>
                <w:rFonts w:ascii="Times New Roman" w:hAnsi="Times New Roman" w:cs="Times New Roman"/>
                <w:sz w:val="24"/>
                <w:szCs w:val="24"/>
              </w:rPr>
              <w:t>Материал</w:t>
            </w:r>
            <w:proofErr w:type="spellEnd"/>
            <w:r w:rsidRPr="00F16E9C">
              <w:rPr>
                <w:rFonts w:ascii="Times New Roman" w:hAnsi="Times New Roman" w:cs="Times New Roman"/>
                <w:sz w:val="24"/>
                <w:szCs w:val="24"/>
              </w:rPr>
              <w:t xml:space="preserve"> - </w:t>
            </w:r>
            <w:proofErr w:type="spellStart"/>
            <w:r w:rsidRPr="00F16E9C">
              <w:rPr>
                <w:rFonts w:ascii="Times New Roman" w:hAnsi="Times New Roman" w:cs="Times New Roman"/>
                <w:sz w:val="24"/>
                <w:szCs w:val="24"/>
              </w:rPr>
              <w:t>пленка</w:t>
            </w:r>
            <w:proofErr w:type="spellEnd"/>
            <w:r w:rsidRPr="00F16E9C">
              <w:rPr>
                <w:rFonts w:ascii="Times New Roman" w:hAnsi="Times New Roman" w:cs="Times New Roman"/>
                <w:sz w:val="24"/>
                <w:szCs w:val="24"/>
              </w:rPr>
              <w:t xml:space="preserve">, </w:t>
            </w:r>
            <w:proofErr w:type="spellStart"/>
            <w:r w:rsidRPr="00F16E9C">
              <w:rPr>
                <w:rFonts w:ascii="Times New Roman" w:hAnsi="Times New Roman" w:cs="Times New Roman"/>
                <w:sz w:val="24"/>
                <w:szCs w:val="24"/>
              </w:rPr>
              <w:t>пластик</w:t>
            </w:r>
            <w:proofErr w:type="spellEnd"/>
            <w:r w:rsidRPr="00F16E9C">
              <w:rPr>
                <w:rFonts w:ascii="Times New Roman" w:hAnsi="Times New Roman" w:cs="Times New Roman"/>
                <w:sz w:val="24"/>
                <w:szCs w:val="24"/>
              </w:rPr>
              <w:t>.</w:t>
            </w:r>
          </w:p>
        </w:tc>
      </w:tr>
    </w:tbl>
    <w:p w:rsidR="0075699F" w:rsidRDefault="0075699F">
      <w:pPr>
        <w:jc w:val="both"/>
        <w:rPr>
          <w:rFonts w:ascii="Times New Roman" w:hAnsi="Times New Roman"/>
          <w:sz w:val="28"/>
        </w:rPr>
      </w:pPr>
    </w:p>
    <w:p w:rsidR="0075699F" w:rsidRDefault="0075699F">
      <w:pPr>
        <w:jc w:val="both"/>
        <w:rPr>
          <w:rFonts w:ascii="Times New Roman" w:hAnsi="Times New Roman"/>
          <w:sz w:val="28"/>
        </w:rPr>
      </w:pPr>
    </w:p>
    <w:tbl>
      <w:tblPr>
        <w:tblStyle w:val="TableNormal"/>
        <w:tblW w:w="1548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5382"/>
        <w:gridCol w:w="8366"/>
      </w:tblGrid>
      <w:tr w:rsidR="0075699F" w:rsidRPr="0091044A" w:rsidTr="0075699F">
        <w:trPr>
          <w:trHeight w:val="1260"/>
        </w:trPr>
        <w:tc>
          <w:tcPr>
            <w:tcW w:w="1733" w:type="dxa"/>
            <w:vAlign w:val="center"/>
          </w:tcPr>
          <w:p w:rsidR="0075699F" w:rsidRPr="009E599E" w:rsidRDefault="0075699F" w:rsidP="001D712D">
            <w:pPr>
              <w:pStyle w:val="TableParagraph"/>
              <w:jc w:val="center"/>
              <w:rPr>
                <w:sz w:val="28"/>
                <w:szCs w:val="28"/>
              </w:rPr>
            </w:pPr>
            <w:proofErr w:type="spellStart"/>
            <w:r w:rsidRPr="009E599E">
              <w:rPr>
                <w:spacing w:val="-1"/>
                <w:sz w:val="28"/>
                <w:szCs w:val="28"/>
              </w:rPr>
              <w:lastRenderedPageBreak/>
              <w:t>Бахчевой</w:t>
            </w:r>
            <w:proofErr w:type="spellEnd"/>
            <w:r w:rsidRPr="009E599E">
              <w:rPr>
                <w:spacing w:val="-1"/>
                <w:sz w:val="28"/>
                <w:szCs w:val="28"/>
                <w:lang w:val="ru-RU"/>
              </w:rPr>
              <w:t xml:space="preserve"> </w:t>
            </w:r>
            <w:proofErr w:type="spellStart"/>
            <w:r w:rsidRPr="009E599E">
              <w:rPr>
                <w:sz w:val="28"/>
                <w:szCs w:val="28"/>
              </w:rPr>
              <w:t>развал</w:t>
            </w:r>
            <w:proofErr w:type="spellEnd"/>
          </w:p>
        </w:tc>
        <w:tc>
          <w:tcPr>
            <w:tcW w:w="5382" w:type="dxa"/>
          </w:tcPr>
          <w:p w:rsidR="0075699F" w:rsidRDefault="0075699F" w:rsidP="001D712D">
            <w:pPr>
              <w:pStyle w:val="TableParagraph"/>
              <w:spacing w:before="11"/>
              <w:rPr>
                <w:sz w:val="6"/>
              </w:rPr>
            </w:pPr>
          </w:p>
          <w:p w:rsidR="0075699F" w:rsidRDefault="0075699F" w:rsidP="001D712D">
            <w:pPr>
              <w:pStyle w:val="TableParagraph"/>
              <w:spacing w:after="120"/>
              <w:jc w:val="center"/>
              <w:rPr>
                <w:sz w:val="20"/>
                <w:lang w:val="ru-RU"/>
              </w:rPr>
            </w:pPr>
            <w:r>
              <w:rPr>
                <w:noProof/>
                <w:sz w:val="20"/>
                <w:lang w:eastAsia="ru-RU"/>
              </w:rPr>
              <w:drawing>
                <wp:inline distT="0" distB="0" distL="0" distR="0" wp14:anchorId="41FBEE3A" wp14:editId="78EEEFBF">
                  <wp:extent cx="3009900" cy="2132942"/>
                  <wp:effectExtent l="19050" t="0" r="0" b="0"/>
                  <wp:docPr id="13" name="Рисунок 13" descr="C:\Users\USER\Desktop\НТО\Источники Бердянс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ТО\Источники Бердянск\7.jpg"/>
                          <pic:cNvPicPr>
                            <a:picLocks noChangeAspect="1" noChangeArrowheads="1"/>
                          </pic:cNvPicPr>
                        </pic:nvPicPr>
                        <pic:blipFill>
                          <a:blip r:embed="rId26"/>
                          <a:srcRect/>
                          <a:stretch>
                            <a:fillRect/>
                          </a:stretch>
                        </pic:blipFill>
                        <pic:spPr bwMode="auto">
                          <a:xfrm>
                            <a:off x="0" y="0"/>
                            <a:ext cx="3011654" cy="2134185"/>
                          </a:xfrm>
                          <a:prstGeom prst="rect">
                            <a:avLst/>
                          </a:prstGeom>
                          <a:noFill/>
                          <a:ln w="9525">
                            <a:noFill/>
                            <a:miter lim="800000"/>
                            <a:headEnd/>
                            <a:tailEnd/>
                          </a:ln>
                        </pic:spPr>
                      </pic:pic>
                    </a:graphicData>
                  </a:graphic>
                </wp:inline>
              </w:drawing>
            </w:r>
          </w:p>
          <w:p w:rsidR="0075699F" w:rsidRPr="002C257F" w:rsidRDefault="0075699F" w:rsidP="001D712D">
            <w:pPr>
              <w:pStyle w:val="TableParagraph"/>
              <w:spacing w:after="120"/>
              <w:jc w:val="center"/>
              <w:rPr>
                <w:sz w:val="20"/>
                <w:lang w:val="ru-RU"/>
              </w:rPr>
            </w:pPr>
            <w:r>
              <w:rPr>
                <w:noProof/>
                <w:sz w:val="20"/>
                <w:lang w:eastAsia="ru-RU"/>
              </w:rPr>
              <w:drawing>
                <wp:inline distT="0" distB="0" distL="0" distR="0" wp14:anchorId="017079F0" wp14:editId="53028FED">
                  <wp:extent cx="3057525" cy="1720505"/>
                  <wp:effectExtent l="19050" t="0" r="9525" b="0"/>
                  <wp:docPr id="7" name="Рисунок 6" descr="C:\Users\USER\Desktop\НТО\Источники Бердянск\88c8acd23703263c3337f366e33481e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ТО\Источники Бердянск\88c8acd23703263c3337f366e33481ec_XL.jpg"/>
                          <pic:cNvPicPr>
                            <a:picLocks noChangeAspect="1" noChangeArrowheads="1"/>
                          </pic:cNvPicPr>
                        </pic:nvPicPr>
                        <pic:blipFill>
                          <a:blip r:embed="rId27" cstate="print"/>
                          <a:srcRect/>
                          <a:stretch>
                            <a:fillRect/>
                          </a:stretch>
                        </pic:blipFill>
                        <pic:spPr bwMode="auto">
                          <a:xfrm>
                            <a:off x="0" y="0"/>
                            <a:ext cx="3057525" cy="1720505"/>
                          </a:xfrm>
                          <a:prstGeom prst="rect">
                            <a:avLst/>
                          </a:prstGeom>
                          <a:noFill/>
                          <a:ln w="9525">
                            <a:noFill/>
                            <a:miter lim="800000"/>
                            <a:headEnd/>
                            <a:tailEnd/>
                          </a:ln>
                        </pic:spPr>
                      </pic:pic>
                    </a:graphicData>
                  </a:graphic>
                </wp:inline>
              </w:drawing>
            </w:r>
          </w:p>
        </w:tc>
        <w:tc>
          <w:tcPr>
            <w:tcW w:w="8366" w:type="dxa"/>
          </w:tcPr>
          <w:p w:rsidR="0075699F" w:rsidRPr="00126705" w:rsidRDefault="0075699F" w:rsidP="001D712D">
            <w:pPr>
              <w:shd w:val="clear" w:color="auto" w:fill="FFFFFF"/>
              <w:rPr>
                <w:rFonts w:ascii="Times New Roman" w:hAnsi="Times New Roman" w:cs="Times New Roman"/>
                <w:sz w:val="24"/>
                <w:szCs w:val="24"/>
                <w:lang w:val="ru-RU"/>
              </w:rPr>
            </w:pPr>
            <w:r w:rsidRPr="002C257F">
              <w:rPr>
                <w:rFonts w:ascii="Times New Roman" w:hAnsi="Times New Roman" w:cs="Times New Roman"/>
                <w:sz w:val="24"/>
                <w:szCs w:val="24"/>
                <w:lang w:val="ru-RU"/>
              </w:rPr>
              <w:t xml:space="preserve">Габариты бахчевого развала варьируются в зависимости от количества </w:t>
            </w:r>
            <w:r>
              <w:rPr>
                <w:rFonts w:ascii="Times New Roman" w:hAnsi="Times New Roman" w:cs="Times New Roman"/>
                <w:sz w:val="24"/>
                <w:szCs w:val="24"/>
                <w:lang w:val="ru-RU"/>
              </w:rPr>
              <w:t>т</w:t>
            </w:r>
            <w:r w:rsidRPr="002C257F">
              <w:rPr>
                <w:rFonts w:ascii="Times New Roman" w:hAnsi="Times New Roman" w:cs="Times New Roman"/>
                <w:sz w:val="24"/>
                <w:szCs w:val="24"/>
                <w:lang w:val="ru-RU"/>
              </w:rPr>
              <w:t>овара, рекомендуемая высота – 2,4 м. Бахчевой развал рекомендуется оборудовать корзинами для хранения продукции.</w:t>
            </w:r>
            <w:r>
              <w:rPr>
                <w:rFonts w:ascii="Times New Roman" w:hAnsi="Times New Roman" w:cs="Times New Roman"/>
                <w:sz w:val="24"/>
                <w:szCs w:val="24"/>
                <w:lang w:val="ru-RU"/>
              </w:rPr>
              <w:t xml:space="preserve"> </w:t>
            </w:r>
            <w:r w:rsidRPr="00126705">
              <w:rPr>
                <w:rFonts w:ascii="Times New Roman" w:hAnsi="Times New Roman" w:cs="Times New Roman"/>
                <w:sz w:val="24"/>
                <w:szCs w:val="24"/>
                <w:lang w:val="ru-RU"/>
              </w:rPr>
              <w:t>Продукция должна находиться под навесом, защищающим от атмосферных осадков и жары.</w:t>
            </w:r>
          </w:p>
          <w:p w:rsidR="0075699F" w:rsidRPr="002C257F" w:rsidRDefault="0075699F" w:rsidP="001D712D">
            <w:pPr>
              <w:shd w:val="clear" w:color="auto" w:fill="FFFFFF"/>
              <w:rPr>
                <w:rFonts w:ascii="Times New Roman" w:hAnsi="Times New Roman" w:cs="Times New Roman"/>
                <w:sz w:val="24"/>
                <w:szCs w:val="24"/>
                <w:lang w:val="ru-RU"/>
              </w:rPr>
            </w:pPr>
            <w:r w:rsidRPr="002C257F">
              <w:rPr>
                <w:rFonts w:ascii="Times New Roman" w:hAnsi="Times New Roman" w:cs="Times New Roman"/>
                <w:sz w:val="24"/>
                <w:szCs w:val="24"/>
                <w:lang w:val="ru-RU"/>
              </w:rPr>
              <w:t>Перед бахчевым развалом следует предусмотреть пространство не менее 1,5 м. Также бахчевые развалы должны быть расположены не ближе 10 метров от проезжей части.</w:t>
            </w:r>
          </w:p>
          <w:p w:rsidR="0075699F" w:rsidRPr="0091044A" w:rsidRDefault="0075699F" w:rsidP="001D712D">
            <w:pPr>
              <w:shd w:val="clear" w:color="auto" w:fill="FFFFFF"/>
              <w:rPr>
                <w:sz w:val="24"/>
                <w:lang w:val="ru-RU"/>
              </w:rPr>
            </w:pPr>
            <w:r w:rsidRPr="00224A5E">
              <w:rPr>
                <w:rFonts w:ascii="Times New Roman" w:hAnsi="Times New Roman" w:cs="Times New Roman"/>
                <w:sz w:val="24"/>
                <w:szCs w:val="24"/>
                <w:lang w:val="ru-RU"/>
              </w:rPr>
              <w:t>Вывеска бахчевого развала размещается на фризе торгового фронта. Вывеска должна быть без подложки, выполнена в объёмном или плоском варианте. Допустимая высота вывески не более 350 мм.</w:t>
            </w:r>
            <w:r w:rsidRPr="00224A5E">
              <w:rPr>
                <w:lang w:val="ru-RU"/>
              </w:rPr>
              <w:t xml:space="preserve"> </w:t>
            </w:r>
          </w:p>
        </w:tc>
      </w:tr>
      <w:tr w:rsidR="0075699F" w:rsidRPr="00224A5E" w:rsidTr="0075699F">
        <w:trPr>
          <w:trHeight w:val="1260"/>
        </w:trPr>
        <w:tc>
          <w:tcPr>
            <w:tcW w:w="1733" w:type="dxa"/>
            <w:vAlign w:val="center"/>
          </w:tcPr>
          <w:p w:rsidR="0075699F" w:rsidRPr="009E599E" w:rsidRDefault="0075699F" w:rsidP="001D712D">
            <w:pPr>
              <w:pStyle w:val="TableParagraph"/>
              <w:jc w:val="center"/>
              <w:rPr>
                <w:spacing w:val="-1"/>
                <w:sz w:val="28"/>
                <w:szCs w:val="28"/>
                <w:lang w:val="ru-RU"/>
              </w:rPr>
            </w:pPr>
            <w:r w:rsidRPr="009E599E">
              <w:rPr>
                <w:spacing w:val="-1"/>
                <w:sz w:val="28"/>
                <w:szCs w:val="28"/>
                <w:lang w:val="ru-RU"/>
              </w:rPr>
              <w:t>Елочный базар</w:t>
            </w:r>
          </w:p>
        </w:tc>
        <w:tc>
          <w:tcPr>
            <w:tcW w:w="5382" w:type="dxa"/>
          </w:tcPr>
          <w:p w:rsidR="0075699F" w:rsidRPr="005F557F" w:rsidRDefault="0075699F" w:rsidP="001D712D">
            <w:pPr>
              <w:pStyle w:val="TableParagraph"/>
              <w:spacing w:before="11"/>
              <w:rPr>
                <w:sz w:val="28"/>
                <w:szCs w:val="28"/>
                <w:lang w:val="ru-RU"/>
              </w:rPr>
            </w:pPr>
            <w:r>
              <w:rPr>
                <w:noProof/>
                <w:lang w:eastAsia="ru-RU"/>
              </w:rPr>
              <w:drawing>
                <wp:inline distT="0" distB="0" distL="0" distR="0" wp14:anchorId="418240C2" wp14:editId="3CFB2F63">
                  <wp:extent cx="3186113" cy="2124075"/>
                  <wp:effectExtent l="19050" t="0" r="0" b="0"/>
                  <wp:docPr id="6" name="Рисунок 3" descr="C:\Users\USER\AppData\Local\Microsoft\Windows\INetCache\Content.Word\2025-02-20_15-5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025-02-20_15-52-19.png"/>
                          <pic:cNvPicPr>
                            <a:picLocks noChangeAspect="1" noChangeArrowheads="1"/>
                          </pic:cNvPicPr>
                        </pic:nvPicPr>
                        <pic:blipFill>
                          <a:blip r:embed="rId28"/>
                          <a:srcRect/>
                          <a:stretch>
                            <a:fillRect/>
                          </a:stretch>
                        </pic:blipFill>
                        <pic:spPr bwMode="auto">
                          <a:xfrm>
                            <a:off x="0" y="0"/>
                            <a:ext cx="3186113" cy="2124075"/>
                          </a:xfrm>
                          <a:prstGeom prst="rect">
                            <a:avLst/>
                          </a:prstGeom>
                          <a:noFill/>
                          <a:ln w="9525">
                            <a:noFill/>
                            <a:miter lim="800000"/>
                            <a:headEnd/>
                            <a:tailEnd/>
                          </a:ln>
                        </pic:spPr>
                      </pic:pic>
                    </a:graphicData>
                  </a:graphic>
                </wp:inline>
              </w:drawing>
            </w:r>
          </w:p>
        </w:tc>
        <w:tc>
          <w:tcPr>
            <w:tcW w:w="8366" w:type="dxa"/>
          </w:tcPr>
          <w:p w:rsidR="0075699F" w:rsidRPr="00224A5E" w:rsidRDefault="0075699F" w:rsidP="001D712D">
            <w:pPr>
              <w:shd w:val="clear" w:color="auto" w:fill="FFFFFF"/>
              <w:rPr>
                <w:rFonts w:ascii="Times New Roman" w:eastAsia="Times New Roman" w:hAnsi="Times New Roman" w:cs="Times New Roman"/>
                <w:sz w:val="28"/>
                <w:szCs w:val="28"/>
                <w:u w:val="single"/>
                <w:lang w:val="ru-RU"/>
              </w:rPr>
            </w:pPr>
            <w:r w:rsidRPr="002F6152">
              <w:rPr>
                <w:rFonts w:ascii="Times New Roman" w:hAnsi="Times New Roman" w:cs="Times New Roman"/>
                <w:sz w:val="24"/>
                <w:szCs w:val="24"/>
                <w:lang w:val="ru-RU"/>
              </w:rPr>
              <w:t>Елочный базар должен иметь ограждение, освещение и красочное праздничное оформление. Его площадь не должна превышать более 20 квадратных метров.</w:t>
            </w:r>
            <w:r w:rsidRPr="00224A5E">
              <w:rPr>
                <w:rFonts w:ascii="Times New Roman" w:hAnsi="Times New Roman" w:cs="Times New Roman"/>
                <w:sz w:val="24"/>
                <w:szCs w:val="24"/>
                <w:lang w:val="ru-RU"/>
              </w:rPr>
              <w:t xml:space="preserve"> Предусматривается зона для продавца, оборудованная прилавком. Около входа на ёлочный базар необходимо установить вывеску.</w:t>
            </w:r>
            <w:r>
              <w:rPr>
                <w:rFonts w:ascii="Times New Roman" w:hAnsi="Times New Roman" w:cs="Times New Roman"/>
                <w:sz w:val="24"/>
                <w:szCs w:val="24"/>
                <w:lang w:val="ru-RU"/>
              </w:rPr>
              <w:t xml:space="preserve"> </w:t>
            </w:r>
            <w:r w:rsidRPr="00224A5E">
              <w:rPr>
                <w:rFonts w:ascii="Times New Roman" w:hAnsi="Times New Roman" w:cs="Times New Roman"/>
                <w:sz w:val="24"/>
                <w:szCs w:val="24"/>
                <w:lang w:val="ru-RU"/>
              </w:rPr>
              <w:t>Вывеска должна быть без подложки, выполнена в объёмном или плоском варианте. Допустимая высота вывески не более 300 мм.</w:t>
            </w:r>
          </w:p>
        </w:tc>
      </w:tr>
      <w:tr w:rsidR="0075699F" w:rsidRPr="00345934" w:rsidTr="00756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0"/>
        </w:trPr>
        <w:tc>
          <w:tcPr>
            <w:tcW w:w="1733" w:type="dxa"/>
          </w:tcPr>
          <w:p w:rsidR="0075699F" w:rsidRPr="009E599E" w:rsidRDefault="0075699F" w:rsidP="001D712D">
            <w:pPr>
              <w:pStyle w:val="TableParagraph"/>
              <w:jc w:val="center"/>
              <w:rPr>
                <w:spacing w:val="-1"/>
                <w:sz w:val="28"/>
                <w:szCs w:val="28"/>
                <w:lang w:val="ru-RU"/>
              </w:rPr>
            </w:pPr>
            <w:r w:rsidRPr="009E599E">
              <w:rPr>
                <w:sz w:val="28"/>
                <w:szCs w:val="28"/>
                <w:lang w:val="ru-RU"/>
              </w:rPr>
              <w:lastRenderedPageBreak/>
              <w:t>Сезонное (летнее) кафе</w:t>
            </w:r>
          </w:p>
        </w:tc>
        <w:tc>
          <w:tcPr>
            <w:tcW w:w="5382" w:type="dxa"/>
          </w:tcPr>
          <w:p w:rsidR="0075699F" w:rsidRDefault="0075699F" w:rsidP="001D712D">
            <w:pPr>
              <w:pStyle w:val="TableParagraph"/>
              <w:spacing w:before="11"/>
              <w:jc w:val="center"/>
              <w:rPr>
                <w:b/>
                <w:sz w:val="20"/>
                <w:szCs w:val="20"/>
                <w:u w:val="single"/>
                <w:lang w:val="ru-RU"/>
              </w:rPr>
            </w:pPr>
            <w:r w:rsidRPr="003C66C5">
              <w:rPr>
                <w:b/>
                <w:sz w:val="20"/>
                <w:szCs w:val="20"/>
                <w:u w:val="single"/>
                <w:lang w:val="ru-RU"/>
              </w:rPr>
              <w:t xml:space="preserve">Тип </w:t>
            </w:r>
            <w:r>
              <w:rPr>
                <w:b/>
                <w:sz w:val="20"/>
                <w:szCs w:val="20"/>
                <w:u w:val="single"/>
                <w:lang w:val="ru-RU"/>
              </w:rPr>
              <w:t>1</w:t>
            </w:r>
            <w:r w:rsidRPr="003C66C5">
              <w:rPr>
                <w:b/>
                <w:sz w:val="20"/>
                <w:szCs w:val="20"/>
                <w:u w:val="single"/>
                <w:lang w:val="ru-RU"/>
              </w:rPr>
              <w:t xml:space="preserve"> – «</w:t>
            </w:r>
            <w:proofErr w:type="spellStart"/>
            <w:r>
              <w:rPr>
                <w:b/>
                <w:sz w:val="20"/>
                <w:szCs w:val="20"/>
                <w:u w:val="single"/>
                <w:lang w:val="ru-RU"/>
              </w:rPr>
              <w:t>Пергола</w:t>
            </w:r>
            <w:proofErr w:type="spellEnd"/>
            <w:r w:rsidRPr="003C66C5">
              <w:rPr>
                <w:b/>
                <w:sz w:val="20"/>
                <w:szCs w:val="20"/>
                <w:u w:val="single"/>
                <w:lang w:val="ru-RU"/>
              </w:rPr>
              <w:t>»:</w:t>
            </w:r>
          </w:p>
          <w:p w:rsidR="0075699F" w:rsidRDefault="0075699F" w:rsidP="001D712D">
            <w:pPr>
              <w:pStyle w:val="TableParagraph"/>
              <w:spacing w:before="11"/>
              <w:jc w:val="center"/>
              <w:rPr>
                <w:b/>
                <w:sz w:val="20"/>
                <w:szCs w:val="20"/>
                <w:u w:val="single"/>
                <w:lang w:val="ru-RU"/>
              </w:rPr>
            </w:pPr>
            <w:r>
              <w:rPr>
                <w:b/>
                <w:noProof/>
                <w:sz w:val="20"/>
                <w:szCs w:val="20"/>
                <w:u w:val="single"/>
                <w:lang w:eastAsia="ru-RU"/>
              </w:rPr>
              <w:drawing>
                <wp:inline distT="0" distB="0" distL="0" distR="0" wp14:anchorId="74E92E4D" wp14:editId="30A2456C">
                  <wp:extent cx="3118912" cy="2076450"/>
                  <wp:effectExtent l="19050" t="0" r="5288" b="0"/>
                  <wp:docPr id="8" name="Рисунок 3" descr="C:\Users\USER\Desktop\Нормативка\НТО\Источники Приморск\Пергол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рмативка\НТО\Источники Приморск\Пергола1.jpg"/>
                          <pic:cNvPicPr>
                            <a:picLocks noChangeAspect="1" noChangeArrowheads="1"/>
                          </pic:cNvPicPr>
                        </pic:nvPicPr>
                        <pic:blipFill>
                          <a:blip r:embed="rId29"/>
                          <a:srcRect/>
                          <a:stretch>
                            <a:fillRect/>
                          </a:stretch>
                        </pic:blipFill>
                        <pic:spPr bwMode="auto">
                          <a:xfrm>
                            <a:off x="0" y="0"/>
                            <a:ext cx="3122704" cy="2078975"/>
                          </a:xfrm>
                          <a:prstGeom prst="rect">
                            <a:avLst/>
                          </a:prstGeom>
                          <a:noFill/>
                          <a:ln w="9525">
                            <a:noFill/>
                            <a:miter lim="800000"/>
                            <a:headEnd/>
                            <a:tailEnd/>
                          </a:ln>
                        </pic:spPr>
                      </pic:pic>
                    </a:graphicData>
                  </a:graphic>
                </wp:inline>
              </w:drawing>
            </w:r>
          </w:p>
          <w:p w:rsidR="0075699F" w:rsidRPr="009127BB" w:rsidRDefault="0075699F" w:rsidP="001D712D">
            <w:pPr>
              <w:pStyle w:val="TableParagraph"/>
              <w:spacing w:before="11"/>
              <w:jc w:val="center"/>
              <w:rPr>
                <w:b/>
                <w:sz w:val="8"/>
                <w:szCs w:val="8"/>
                <w:u w:val="single"/>
                <w:lang w:val="ru-RU"/>
              </w:rPr>
            </w:pPr>
          </w:p>
          <w:p w:rsidR="0075699F" w:rsidRDefault="0075699F" w:rsidP="001D712D">
            <w:pPr>
              <w:pStyle w:val="TableParagraph"/>
              <w:spacing w:before="11"/>
              <w:jc w:val="center"/>
              <w:rPr>
                <w:b/>
                <w:sz w:val="20"/>
                <w:szCs w:val="20"/>
                <w:u w:val="single"/>
                <w:lang w:val="ru-RU"/>
              </w:rPr>
            </w:pPr>
            <w:r>
              <w:rPr>
                <w:b/>
                <w:noProof/>
                <w:sz w:val="20"/>
                <w:szCs w:val="20"/>
                <w:u w:val="single"/>
                <w:lang w:eastAsia="ru-RU"/>
              </w:rPr>
              <w:drawing>
                <wp:inline distT="0" distB="0" distL="0" distR="0" wp14:anchorId="5C4E070A" wp14:editId="3870FD6C">
                  <wp:extent cx="3149601" cy="1771650"/>
                  <wp:effectExtent l="19050" t="0" r="0" b="0"/>
                  <wp:docPr id="17" name="Рисунок 4" descr="C:\Users\USER\Desktop\Нормативка\НТО\Источники Приморск\Перго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рмативка\НТО\Источники Приморск\Пергола2.jpg"/>
                          <pic:cNvPicPr>
                            <a:picLocks noChangeAspect="1" noChangeArrowheads="1"/>
                          </pic:cNvPicPr>
                        </pic:nvPicPr>
                        <pic:blipFill>
                          <a:blip r:embed="rId30" cstate="print"/>
                          <a:srcRect/>
                          <a:stretch>
                            <a:fillRect/>
                          </a:stretch>
                        </pic:blipFill>
                        <pic:spPr bwMode="auto">
                          <a:xfrm>
                            <a:off x="0" y="0"/>
                            <a:ext cx="3154401" cy="1774350"/>
                          </a:xfrm>
                          <a:prstGeom prst="rect">
                            <a:avLst/>
                          </a:prstGeom>
                          <a:noFill/>
                          <a:ln w="9525">
                            <a:noFill/>
                            <a:miter lim="800000"/>
                            <a:headEnd/>
                            <a:tailEnd/>
                          </a:ln>
                        </pic:spPr>
                      </pic:pic>
                    </a:graphicData>
                  </a:graphic>
                </wp:inline>
              </w:drawing>
            </w:r>
          </w:p>
          <w:p w:rsidR="0075699F" w:rsidRPr="003C66C5" w:rsidRDefault="0075699F" w:rsidP="001D712D">
            <w:pPr>
              <w:pStyle w:val="TableParagraph"/>
              <w:spacing w:before="11"/>
              <w:jc w:val="center"/>
              <w:rPr>
                <w:sz w:val="20"/>
                <w:szCs w:val="20"/>
                <w:lang w:val="ru-RU"/>
              </w:rPr>
            </w:pPr>
            <w:r w:rsidRPr="003C66C5">
              <w:rPr>
                <w:b/>
                <w:sz w:val="20"/>
                <w:szCs w:val="20"/>
                <w:u w:val="single"/>
                <w:lang w:val="ru-RU"/>
              </w:rPr>
              <w:t xml:space="preserve">Тип </w:t>
            </w:r>
            <w:r>
              <w:rPr>
                <w:b/>
                <w:sz w:val="20"/>
                <w:szCs w:val="20"/>
                <w:u w:val="single"/>
                <w:lang w:val="ru-RU"/>
              </w:rPr>
              <w:t>2</w:t>
            </w:r>
            <w:r w:rsidRPr="003C66C5">
              <w:rPr>
                <w:b/>
                <w:sz w:val="20"/>
                <w:szCs w:val="20"/>
                <w:u w:val="single"/>
                <w:lang w:val="ru-RU"/>
              </w:rPr>
              <w:t xml:space="preserve"> – «</w:t>
            </w:r>
            <w:r>
              <w:rPr>
                <w:b/>
                <w:sz w:val="20"/>
                <w:szCs w:val="20"/>
                <w:u w:val="single"/>
                <w:lang w:val="ru-RU"/>
              </w:rPr>
              <w:t>Маркиза</w:t>
            </w:r>
            <w:r w:rsidRPr="003C66C5">
              <w:rPr>
                <w:b/>
                <w:sz w:val="20"/>
                <w:szCs w:val="20"/>
                <w:u w:val="single"/>
                <w:lang w:val="ru-RU"/>
              </w:rPr>
              <w:t>»:</w:t>
            </w:r>
          </w:p>
          <w:p w:rsidR="0075699F" w:rsidRDefault="0075699F" w:rsidP="001D712D">
            <w:pPr>
              <w:pStyle w:val="TableParagraph"/>
              <w:spacing w:before="11"/>
              <w:jc w:val="center"/>
              <w:rPr>
                <w:sz w:val="20"/>
                <w:szCs w:val="20"/>
                <w:lang w:val="ru-RU"/>
              </w:rPr>
            </w:pPr>
            <w:r>
              <w:rPr>
                <w:noProof/>
                <w:sz w:val="20"/>
                <w:szCs w:val="20"/>
                <w:lang w:eastAsia="ru-RU"/>
              </w:rPr>
              <w:drawing>
                <wp:inline distT="0" distB="0" distL="0" distR="0" wp14:anchorId="61B6FC90" wp14:editId="44040278">
                  <wp:extent cx="3190875" cy="1795508"/>
                  <wp:effectExtent l="19050" t="0" r="9525" b="0"/>
                  <wp:docPr id="19" name="Рисунок 5" descr="C:\Users\USER\Desktop\Нормативка\НТО\Источники Приморск\Маркиз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рмативка\НТО\Источники Приморск\Маркиза1.jpg"/>
                          <pic:cNvPicPr>
                            <a:picLocks noChangeAspect="1" noChangeArrowheads="1"/>
                          </pic:cNvPicPr>
                        </pic:nvPicPr>
                        <pic:blipFill>
                          <a:blip r:embed="rId31" cstate="print"/>
                          <a:srcRect/>
                          <a:stretch>
                            <a:fillRect/>
                          </a:stretch>
                        </pic:blipFill>
                        <pic:spPr bwMode="auto">
                          <a:xfrm>
                            <a:off x="0" y="0"/>
                            <a:ext cx="3190875" cy="1795508"/>
                          </a:xfrm>
                          <a:prstGeom prst="rect">
                            <a:avLst/>
                          </a:prstGeom>
                          <a:noFill/>
                          <a:ln w="9525">
                            <a:noFill/>
                            <a:miter lim="800000"/>
                            <a:headEnd/>
                            <a:tailEnd/>
                          </a:ln>
                        </pic:spPr>
                      </pic:pic>
                    </a:graphicData>
                  </a:graphic>
                </wp:inline>
              </w:drawing>
            </w:r>
          </w:p>
          <w:p w:rsidR="0075699F" w:rsidRPr="009127BB" w:rsidRDefault="0075699F" w:rsidP="001D712D">
            <w:pPr>
              <w:pStyle w:val="TableParagraph"/>
              <w:spacing w:before="11"/>
              <w:rPr>
                <w:sz w:val="8"/>
                <w:szCs w:val="8"/>
                <w:lang w:val="ru-RU"/>
              </w:rPr>
            </w:pPr>
          </w:p>
          <w:p w:rsidR="0075699F" w:rsidRPr="003C66C5" w:rsidRDefault="0075699F" w:rsidP="001D712D">
            <w:pPr>
              <w:pStyle w:val="TableParagraph"/>
              <w:spacing w:before="11"/>
              <w:jc w:val="center"/>
              <w:rPr>
                <w:sz w:val="20"/>
                <w:szCs w:val="20"/>
                <w:lang w:val="ru-RU"/>
              </w:rPr>
            </w:pPr>
            <w:r>
              <w:rPr>
                <w:noProof/>
                <w:sz w:val="20"/>
                <w:szCs w:val="20"/>
                <w:lang w:eastAsia="ru-RU"/>
              </w:rPr>
              <w:lastRenderedPageBreak/>
              <w:drawing>
                <wp:inline distT="0" distB="0" distL="0" distR="0" wp14:anchorId="68DF8D7C" wp14:editId="6343AA5B">
                  <wp:extent cx="3203575" cy="1919642"/>
                  <wp:effectExtent l="19050" t="0" r="0" b="0"/>
                  <wp:docPr id="21" name="Рисунок 6" descr="C:\Users\USER\Desktop\Нормативка\НТО\Источники Приморск\Маркиз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рмативка\НТО\Источники Приморск\Маркиза2.jpg"/>
                          <pic:cNvPicPr>
                            <a:picLocks noChangeAspect="1" noChangeArrowheads="1"/>
                          </pic:cNvPicPr>
                        </pic:nvPicPr>
                        <pic:blipFill>
                          <a:blip r:embed="rId32" cstate="print"/>
                          <a:srcRect/>
                          <a:stretch>
                            <a:fillRect/>
                          </a:stretch>
                        </pic:blipFill>
                        <pic:spPr bwMode="auto">
                          <a:xfrm>
                            <a:off x="0" y="0"/>
                            <a:ext cx="3207753" cy="1922145"/>
                          </a:xfrm>
                          <a:prstGeom prst="rect">
                            <a:avLst/>
                          </a:prstGeom>
                          <a:noFill/>
                          <a:ln w="9525">
                            <a:noFill/>
                            <a:miter lim="800000"/>
                            <a:headEnd/>
                            <a:tailEnd/>
                          </a:ln>
                        </pic:spPr>
                      </pic:pic>
                    </a:graphicData>
                  </a:graphic>
                </wp:inline>
              </w:drawing>
            </w:r>
          </w:p>
          <w:p w:rsidR="0075699F" w:rsidRDefault="0075699F" w:rsidP="001D712D">
            <w:pPr>
              <w:pStyle w:val="TableParagraph"/>
              <w:spacing w:before="11"/>
              <w:jc w:val="center"/>
              <w:rPr>
                <w:sz w:val="6"/>
                <w:lang w:val="ru-RU"/>
              </w:rPr>
            </w:pPr>
            <w:r w:rsidRPr="003C66C5">
              <w:rPr>
                <w:b/>
                <w:sz w:val="20"/>
                <w:szCs w:val="20"/>
                <w:u w:val="single"/>
                <w:lang w:val="ru-RU"/>
              </w:rPr>
              <w:t>Тип 3 – «Зонт»:</w:t>
            </w:r>
          </w:p>
          <w:p w:rsidR="0075699F" w:rsidRDefault="0075699F" w:rsidP="001D712D">
            <w:pPr>
              <w:pStyle w:val="TableParagraph"/>
              <w:spacing w:before="11"/>
              <w:rPr>
                <w:sz w:val="6"/>
                <w:lang w:val="ru-RU"/>
              </w:rPr>
            </w:pPr>
          </w:p>
          <w:p w:rsidR="0075699F" w:rsidRDefault="0075699F" w:rsidP="001D712D">
            <w:pPr>
              <w:pStyle w:val="TableParagraph"/>
              <w:spacing w:before="11"/>
              <w:jc w:val="center"/>
              <w:rPr>
                <w:sz w:val="6"/>
                <w:lang w:val="ru-RU"/>
              </w:rPr>
            </w:pPr>
            <w:r>
              <w:rPr>
                <w:noProof/>
                <w:sz w:val="6"/>
                <w:lang w:eastAsia="ru-RU"/>
              </w:rPr>
              <w:drawing>
                <wp:inline distT="0" distB="0" distL="0" distR="0" wp14:anchorId="35EB5CDF" wp14:editId="21569B80">
                  <wp:extent cx="3327400" cy="2033960"/>
                  <wp:effectExtent l="19050" t="0" r="6350" b="0"/>
                  <wp:docPr id="22" name="Рисунок 7" descr="C:\Users\USER\Desktop\Нормативка\НТО\Источники Бердянск\1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рмативка\НТО\Источники Бердянск\1а.png"/>
                          <pic:cNvPicPr>
                            <a:picLocks noChangeAspect="1" noChangeArrowheads="1"/>
                          </pic:cNvPicPr>
                        </pic:nvPicPr>
                        <pic:blipFill>
                          <a:blip r:embed="rId33"/>
                          <a:srcRect/>
                          <a:stretch>
                            <a:fillRect/>
                          </a:stretch>
                        </pic:blipFill>
                        <pic:spPr bwMode="auto">
                          <a:xfrm>
                            <a:off x="0" y="0"/>
                            <a:ext cx="3332875" cy="2037307"/>
                          </a:xfrm>
                          <a:prstGeom prst="rect">
                            <a:avLst/>
                          </a:prstGeom>
                          <a:noFill/>
                          <a:ln w="9525">
                            <a:noFill/>
                            <a:miter lim="800000"/>
                            <a:headEnd/>
                            <a:tailEnd/>
                          </a:ln>
                        </pic:spPr>
                      </pic:pic>
                    </a:graphicData>
                  </a:graphic>
                </wp:inline>
              </w:drawing>
            </w:r>
          </w:p>
          <w:p w:rsidR="0075699F" w:rsidRPr="009127BB" w:rsidRDefault="0075699F" w:rsidP="001D712D">
            <w:pPr>
              <w:jc w:val="center"/>
              <w:rPr>
                <w:sz w:val="12"/>
                <w:szCs w:val="12"/>
                <w:lang w:val="ru-RU"/>
              </w:rPr>
            </w:pPr>
          </w:p>
          <w:p w:rsidR="0075699F" w:rsidRPr="0026598C" w:rsidRDefault="0075699F" w:rsidP="001D712D">
            <w:pPr>
              <w:jc w:val="center"/>
              <w:rPr>
                <w:lang w:val="ru-RU"/>
              </w:rPr>
            </w:pPr>
            <w:r>
              <w:rPr>
                <w:noProof/>
              </w:rPr>
              <w:drawing>
                <wp:inline distT="0" distB="0" distL="0" distR="0" wp14:anchorId="129831BA" wp14:editId="73B87732">
                  <wp:extent cx="3326813" cy="1762125"/>
                  <wp:effectExtent l="19050" t="0" r="6937" b="0"/>
                  <wp:docPr id="23" name="Рисунок 8" descr="C:\Users\USER\Desktop\Нормативка\НТО\Источники Бердянск\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рмативка\НТО\Источники Бердянск\3а.png"/>
                          <pic:cNvPicPr>
                            <a:picLocks noChangeAspect="1" noChangeArrowheads="1"/>
                          </pic:cNvPicPr>
                        </pic:nvPicPr>
                        <pic:blipFill>
                          <a:blip r:embed="rId34"/>
                          <a:srcRect/>
                          <a:stretch>
                            <a:fillRect/>
                          </a:stretch>
                        </pic:blipFill>
                        <pic:spPr bwMode="auto">
                          <a:xfrm>
                            <a:off x="0" y="0"/>
                            <a:ext cx="3326813" cy="1762125"/>
                          </a:xfrm>
                          <a:prstGeom prst="rect">
                            <a:avLst/>
                          </a:prstGeom>
                          <a:noFill/>
                          <a:ln w="9525">
                            <a:noFill/>
                            <a:miter lim="800000"/>
                            <a:headEnd/>
                            <a:tailEnd/>
                          </a:ln>
                        </pic:spPr>
                      </pic:pic>
                    </a:graphicData>
                  </a:graphic>
                </wp:inline>
              </w:drawing>
            </w:r>
          </w:p>
          <w:p w:rsidR="0075699F" w:rsidRDefault="0075699F" w:rsidP="001D712D"/>
          <w:p w:rsidR="0075699F" w:rsidRDefault="0075699F" w:rsidP="001D712D">
            <w:pPr>
              <w:jc w:val="center"/>
              <w:rPr>
                <w:rFonts w:ascii="Times New Roman" w:hAnsi="Times New Roman" w:cs="Times New Roman"/>
                <w:b/>
                <w:sz w:val="20"/>
                <w:szCs w:val="20"/>
                <w:u w:val="single"/>
                <w:lang w:val="ru-RU"/>
              </w:rPr>
            </w:pPr>
            <w:r w:rsidRPr="00E51435">
              <w:rPr>
                <w:rFonts w:ascii="Times New Roman" w:hAnsi="Times New Roman" w:cs="Times New Roman"/>
                <w:b/>
                <w:sz w:val="20"/>
                <w:szCs w:val="20"/>
                <w:u w:val="single"/>
                <w:lang w:val="ru-RU"/>
              </w:rPr>
              <w:lastRenderedPageBreak/>
              <w:t>Правила размещения:</w:t>
            </w:r>
          </w:p>
          <w:p w:rsidR="0075699F" w:rsidRDefault="0075699F" w:rsidP="001D712D">
            <w:pPr>
              <w:jc w:val="center"/>
              <w:rPr>
                <w:rFonts w:ascii="Times New Roman" w:hAnsi="Times New Roman" w:cs="Times New Roman"/>
                <w:b/>
                <w:sz w:val="20"/>
                <w:szCs w:val="20"/>
                <w:u w:val="single"/>
                <w:lang w:val="ru-RU"/>
              </w:rPr>
            </w:pPr>
            <w:r>
              <w:rPr>
                <w:rFonts w:ascii="Times New Roman" w:hAnsi="Times New Roman" w:cs="Times New Roman"/>
                <w:b/>
                <w:sz w:val="20"/>
                <w:szCs w:val="20"/>
                <w:u w:val="single"/>
                <w:lang w:val="ru-RU"/>
              </w:rPr>
              <w:t>ситуация 1:</w:t>
            </w:r>
          </w:p>
          <w:p w:rsidR="0075699F" w:rsidRDefault="0075699F" w:rsidP="001D712D">
            <w:pPr>
              <w:jc w:val="center"/>
              <w:rPr>
                <w:rFonts w:ascii="Times New Roman" w:hAnsi="Times New Roman" w:cs="Times New Roman"/>
                <w:b/>
                <w:sz w:val="20"/>
                <w:szCs w:val="20"/>
                <w:u w:val="single"/>
                <w:lang w:val="ru-RU"/>
              </w:rPr>
            </w:pPr>
            <w:r>
              <w:rPr>
                <w:rFonts w:ascii="Times New Roman" w:hAnsi="Times New Roman"/>
                <w:b/>
                <w:noProof/>
                <w:sz w:val="20"/>
                <w:u w:val="single"/>
              </w:rPr>
              <w:drawing>
                <wp:inline distT="0" distB="0" distL="0" distR="0" wp14:anchorId="06C1B613" wp14:editId="5072A296">
                  <wp:extent cx="3169944" cy="1790700"/>
                  <wp:effectExtent l="19050" t="0" r="0" b="0"/>
                  <wp:docPr id="25" name="Рисунок 9" descr="C:\Users\USER\Desktop\Нормативка\НТО\Источники Приморск\Дизайн-код_города_Ачинска-85-8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рмативка\НТО\Источники Приморск\Дизайн-код_города_Ачинска-85-88_page-0001.jpg"/>
                          <pic:cNvPicPr>
                            <a:picLocks noChangeAspect="1" noChangeArrowheads="1"/>
                          </pic:cNvPicPr>
                        </pic:nvPicPr>
                        <pic:blipFill>
                          <a:blip r:embed="rId35" cstate="print"/>
                          <a:srcRect/>
                          <a:stretch>
                            <a:fillRect/>
                          </a:stretch>
                        </pic:blipFill>
                        <pic:spPr bwMode="auto">
                          <a:xfrm>
                            <a:off x="0" y="0"/>
                            <a:ext cx="3169489" cy="1790443"/>
                          </a:xfrm>
                          <a:prstGeom prst="rect">
                            <a:avLst/>
                          </a:prstGeom>
                          <a:noFill/>
                          <a:ln w="9525">
                            <a:noFill/>
                            <a:miter lim="800000"/>
                            <a:headEnd/>
                            <a:tailEnd/>
                          </a:ln>
                        </pic:spPr>
                      </pic:pic>
                    </a:graphicData>
                  </a:graphic>
                </wp:inline>
              </w:drawing>
            </w:r>
          </w:p>
          <w:p w:rsidR="0075699F" w:rsidRDefault="0075699F" w:rsidP="001D712D">
            <w:pPr>
              <w:jc w:val="center"/>
              <w:rPr>
                <w:rFonts w:ascii="Times New Roman" w:hAnsi="Times New Roman" w:cs="Times New Roman"/>
                <w:b/>
                <w:sz w:val="20"/>
                <w:szCs w:val="20"/>
                <w:u w:val="single"/>
                <w:lang w:val="ru-RU"/>
              </w:rPr>
            </w:pPr>
            <w:r>
              <w:rPr>
                <w:rFonts w:ascii="Times New Roman" w:hAnsi="Times New Roman" w:cs="Times New Roman"/>
                <w:b/>
                <w:sz w:val="20"/>
                <w:szCs w:val="20"/>
                <w:u w:val="single"/>
                <w:lang w:val="ru-RU"/>
              </w:rPr>
              <w:t>ситуация 2:</w:t>
            </w:r>
          </w:p>
          <w:p w:rsidR="0075699F" w:rsidRDefault="0075699F" w:rsidP="001D712D">
            <w:pPr>
              <w:jc w:val="center"/>
              <w:rPr>
                <w:rFonts w:ascii="Times New Roman" w:hAnsi="Times New Roman" w:cs="Times New Roman"/>
                <w:b/>
                <w:sz w:val="20"/>
                <w:szCs w:val="20"/>
                <w:u w:val="single"/>
                <w:lang w:val="ru-RU"/>
              </w:rPr>
            </w:pPr>
            <w:r>
              <w:rPr>
                <w:rFonts w:ascii="Times New Roman" w:hAnsi="Times New Roman"/>
                <w:b/>
                <w:noProof/>
                <w:sz w:val="20"/>
                <w:u w:val="single"/>
              </w:rPr>
              <w:drawing>
                <wp:inline distT="0" distB="0" distL="0" distR="0" wp14:anchorId="58D42A5C" wp14:editId="5E69EB67">
                  <wp:extent cx="3009900" cy="1875400"/>
                  <wp:effectExtent l="19050" t="0" r="0" b="0"/>
                  <wp:docPr id="26" name="Рисунок 10" descr="C:\Users\USER\Desktop\Нормативка\НТО\Источники Приморск\Дизайн-код_города_Ачинска-85-8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рмативка\НТО\Источники Приморск\Дизайн-код_города_Ачинска-85-88_page-0002.jpg"/>
                          <pic:cNvPicPr>
                            <a:picLocks noChangeAspect="1" noChangeArrowheads="1"/>
                          </pic:cNvPicPr>
                        </pic:nvPicPr>
                        <pic:blipFill>
                          <a:blip r:embed="rId36" cstate="print"/>
                          <a:srcRect/>
                          <a:stretch>
                            <a:fillRect/>
                          </a:stretch>
                        </pic:blipFill>
                        <pic:spPr bwMode="auto">
                          <a:xfrm>
                            <a:off x="0" y="0"/>
                            <a:ext cx="3009403" cy="1875090"/>
                          </a:xfrm>
                          <a:prstGeom prst="rect">
                            <a:avLst/>
                          </a:prstGeom>
                          <a:noFill/>
                          <a:ln w="9525">
                            <a:noFill/>
                            <a:miter lim="800000"/>
                            <a:headEnd/>
                            <a:tailEnd/>
                          </a:ln>
                        </pic:spPr>
                      </pic:pic>
                    </a:graphicData>
                  </a:graphic>
                </wp:inline>
              </w:drawing>
            </w:r>
          </w:p>
          <w:p w:rsidR="0075699F" w:rsidRDefault="0075699F" w:rsidP="001D712D">
            <w:pPr>
              <w:jc w:val="center"/>
              <w:rPr>
                <w:rFonts w:ascii="Times New Roman" w:hAnsi="Times New Roman" w:cs="Times New Roman"/>
                <w:b/>
                <w:sz w:val="20"/>
                <w:szCs w:val="20"/>
                <w:u w:val="single"/>
                <w:lang w:val="ru-RU"/>
              </w:rPr>
            </w:pPr>
            <w:r>
              <w:rPr>
                <w:rFonts w:ascii="Times New Roman" w:hAnsi="Times New Roman" w:cs="Times New Roman"/>
                <w:b/>
                <w:sz w:val="20"/>
                <w:szCs w:val="20"/>
                <w:u w:val="single"/>
                <w:lang w:val="ru-RU"/>
              </w:rPr>
              <w:t>ситуация 3:</w:t>
            </w:r>
          </w:p>
          <w:p w:rsidR="0075699F" w:rsidRDefault="0075699F" w:rsidP="001D712D">
            <w:pPr>
              <w:jc w:val="center"/>
              <w:rPr>
                <w:rFonts w:ascii="Times New Roman" w:hAnsi="Times New Roman" w:cs="Times New Roman"/>
                <w:b/>
                <w:sz w:val="20"/>
                <w:szCs w:val="20"/>
                <w:u w:val="single"/>
                <w:lang w:val="ru-RU"/>
              </w:rPr>
            </w:pPr>
            <w:r>
              <w:rPr>
                <w:rFonts w:ascii="Times New Roman" w:hAnsi="Times New Roman"/>
                <w:b/>
                <w:noProof/>
                <w:sz w:val="20"/>
                <w:u w:val="single"/>
              </w:rPr>
              <w:drawing>
                <wp:inline distT="0" distB="0" distL="0" distR="0" wp14:anchorId="2078C269" wp14:editId="53C6F083">
                  <wp:extent cx="3051902" cy="1847850"/>
                  <wp:effectExtent l="19050" t="0" r="0" b="0"/>
                  <wp:docPr id="27" name="Рисунок 11" descr="C:\Users\USER\Desktop\Нормативка\НТО\Источники Приморск\Дизайн-код_города_Ачинска-85-8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рмативка\НТО\Источники Приморск\Дизайн-код_города_Ачинска-85-88_page-0003.jpg"/>
                          <pic:cNvPicPr>
                            <a:picLocks noChangeAspect="1" noChangeArrowheads="1"/>
                          </pic:cNvPicPr>
                        </pic:nvPicPr>
                        <pic:blipFill>
                          <a:blip r:embed="rId37" cstate="print"/>
                          <a:srcRect/>
                          <a:stretch>
                            <a:fillRect/>
                          </a:stretch>
                        </pic:blipFill>
                        <pic:spPr bwMode="auto">
                          <a:xfrm>
                            <a:off x="0" y="0"/>
                            <a:ext cx="3051634" cy="1847688"/>
                          </a:xfrm>
                          <a:prstGeom prst="rect">
                            <a:avLst/>
                          </a:prstGeom>
                          <a:noFill/>
                          <a:ln w="9525">
                            <a:noFill/>
                            <a:miter lim="800000"/>
                            <a:headEnd/>
                            <a:tailEnd/>
                          </a:ln>
                        </pic:spPr>
                      </pic:pic>
                    </a:graphicData>
                  </a:graphic>
                </wp:inline>
              </w:drawing>
            </w:r>
          </w:p>
          <w:p w:rsidR="0075699F" w:rsidRDefault="0075699F" w:rsidP="001D712D">
            <w:pPr>
              <w:spacing w:before="120" w:after="120"/>
              <w:jc w:val="center"/>
              <w:rPr>
                <w:rFonts w:ascii="Times New Roman" w:hAnsi="Times New Roman" w:cs="Times New Roman"/>
                <w:b/>
                <w:sz w:val="20"/>
                <w:szCs w:val="20"/>
                <w:u w:val="single"/>
                <w:lang w:val="ru-RU"/>
              </w:rPr>
            </w:pPr>
            <w:r>
              <w:rPr>
                <w:rFonts w:ascii="Times New Roman" w:hAnsi="Times New Roman" w:cs="Times New Roman"/>
                <w:b/>
                <w:sz w:val="20"/>
                <w:szCs w:val="20"/>
                <w:u w:val="single"/>
                <w:lang w:val="ru-RU"/>
              </w:rPr>
              <w:lastRenderedPageBreak/>
              <w:t>ситуация 4:</w:t>
            </w:r>
          </w:p>
          <w:p w:rsidR="0075699F" w:rsidRDefault="0075699F" w:rsidP="001D712D">
            <w:pPr>
              <w:jc w:val="center"/>
              <w:rPr>
                <w:rFonts w:ascii="Times New Roman" w:hAnsi="Times New Roman" w:cs="Times New Roman"/>
                <w:b/>
                <w:sz w:val="20"/>
                <w:szCs w:val="20"/>
                <w:u w:val="single"/>
                <w:lang w:val="ru-RU"/>
              </w:rPr>
            </w:pPr>
            <w:r>
              <w:rPr>
                <w:rFonts w:ascii="Times New Roman" w:hAnsi="Times New Roman"/>
                <w:b/>
                <w:noProof/>
                <w:sz w:val="20"/>
                <w:u w:val="single"/>
              </w:rPr>
              <w:drawing>
                <wp:inline distT="0" distB="0" distL="0" distR="0" wp14:anchorId="1205BE8A" wp14:editId="016B6BA9">
                  <wp:extent cx="3362325" cy="2009666"/>
                  <wp:effectExtent l="19050" t="0" r="9525" b="0"/>
                  <wp:docPr id="28" name="Рисунок 12" descr="C:\Users\USER\Desktop\Нормативка\НТО\Источники Приморск\Дизайн-код_города_Ачинска-85-88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рмативка\НТО\Источники Приморск\Дизайн-код_города_Ачинска-85-88_page-0004.jpg"/>
                          <pic:cNvPicPr>
                            <a:picLocks noChangeAspect="1" noChangeArrowheads="1"/>
                          </pic:cNvPicPr>
                        </pic:nvPicPr>
                        <pic:blipFill>
                          <a:blip r:embed="rId38" cstate="print"/>
                          <a:srcRect/>
                          <a:stretch>
                            <a:fillRect/>
                          </a:stretch>
                        </pic:blipFill>
                        <pic:spPr bwMode="auto">
                          <a:xfrm>
                            <a:off x="0" y="0"/>
                            <a:ext cx="3362325" cy="2009666"/>
                          </a:xfrm>
                          <a:prstGeom prst="rect">
                            <a:avLst/>
                          </a:prstGeom>
                          <a:noFill/>
                          <a:ln w="9525">
                            <a:noFill/>
                            <a:miter lim="800000"/>
                            <a:headEnd/>
                            <a:tailEnd/>
                          </a:ln>
                        </pic:spPr>
                      </pic:pic>
                    </a:graphicData>
                  </a:graphic>
                </wp:inline>
              </w:drawing>
            </w:r>
          </w:p>
          <w:p w:rsidR="0075699F" w:rsidRPr="00E51435" w:rsidRDefault="0075699F" w:rsidP="001D712D">
            <w:pPr>
              <w:jc w:val="center"/>
              <w:rPr>
                <w:b/>
                <w:sz w:val="20"/>
                <w:szCs w:val="20"/>
                <w:u w:val="single"/>
              </w:rPr>
            </w:pPr>
          </w:p>
          <w:p w:rsidR="0075699F" w:rsidRPr="0026598C" w:rsidRDefault="0075699F" w:rsidP="001D712D">
            <w:pPr>
              <w:jc w:val="center"/>
            </w:pPr>
          </w:p>
        </w:tc>
        <w:tc>
          <w:tcPr>
            <w:tcW w:w="8366" w:type="dxa"/>
          </w:tcPr>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lastRenderedPageBreak/>
              <w:t xml:space="preserve">1) </w:t>
            </w:r>
            <w:r w:rsidRPr="006B2C2E">
              <w:rPr>
                <w:rFonts w:ascii="Times New Roman" w:hAnsi="Times New Roman" w:cs="Times New Roman"/>
                <w:sz w:val="24"/>
                <w:szCs w:val="24"/>
                <w:u w:val="single"/>
                <w:lang w:val="ru-RU"/>
              </w:rPr>
              <w:t>Сезонные кафе</w:t>
            </w:r>
            <w:r w:rsidRPr="00537FD8">
              <w:rPr>
                <w:rFonts w:ascii="Times New Roman" w:hAnsi="Times New Roman" w:cs="Times New Roman"/>
                <w:sz w:val="24"/>
                <w:szCs w:val="24"/>
                <w:lang w:val="ru-RU"/>
              </w:rPr>
              <w:t xml:space="preserve"> предназначены для оказания дополнительных (сезонных) услуг населению предприятиями общественного питания. Сезонные кафе бывают двух видов:</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кафе или </w:t>
            </w:r>
            <w:proofErr w:type="spellStart"/>
            <w:r w:rsidRPr="00537FD8">
              <w:rPr>
                <w:rFonts w:ascii="Times New Roman" w:hAnsi="Times New Roman" w:cs="Times New Roman"/>
                <w:sz w:val="24"/>
                <w:szCs w:val="24"/>
                <w:lang w:val="ru-RU"/>
              </w:rPr>
              <w:t>фудкорт</w:t>
            </w:r>
            <w:proofErr w:type="spellEnd"/>
            <w:r w:rsidRPr="00537FD8">
              <w:rPr>
                <w:rFonts w:ascii="Times New Roman" w:hAnsi="Times New Roman" w:cs="Times New Roman"/>
                <w:sz w:val="24"/>
                <w:szCs w:val="24"/>
                <w:lang w:val="ru-RU"/>
              </w:rPr>
              <w:t>;</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сезонные площадки при стационарных предприятиях общественного питания.</w:t>
            </w:r>
          </w:p>
          <w:p w:rsidR="0075699F" w:rsidRPr="00537FD8" w:rsidRDefault="0075699F" w:rsidP="001D712D">
            <w:pPr>
              <w:shd w:val="clear" w:color="auto" w:fill="FFFFFF"/>
              <w:jc w:val="both"/>
              <w:rPr>
                <w:rFonts w:ascii="Times New Roman" w:hAnsi="Times New Roman" w:cs="Times New Roman"/>
                <w:sz w:val="24"/>
                <w:szCs w:val="24"/>
                <w:lang w:val="ru-RU"/>
              </w:rPr>
            </w:pPr>
            <w:r w:rsidRPr="006B2C2E">
              <w:rPr>
                <w:rFonts w:ascii="Times New Roman" w:hAnsi="Times New Roman" w:cs="Times New Roman"/>
                <w:sz w:val="24"/>
                <w:szCs w:val="24"/>
                <w:u w:val="single"/>
                <w:lang w:val="ru-RU"/>
              </w:rPr>
              <w:t xml:space="preserve">Кафе или </w:t>
            </w:r>
            <w:proofErr w:type="spellStart"/>
            <w:r w:rsidRPr="006B2C2E">
              <w:rPr>
                <w:rFonts w:ascii="Times New Roman" w:hAnsi="Times New Roman" w:cs="Times New Roman"/>
                <w:sz w:val="24"/>
                <w:szCs w:val="24"/>
                <w:u w:val="single"/>
                <w:lang w:val="ru-RU"/>
              </w:rPr>
              <w:t>фудкорт</w:t>
            </w:r>
            <w:proofErr w:type="spellEnd"/>
            <w:r w:rsidRPr="00537FD8">
              <w:rPr>
                <w:rFonts w:ascii="Times New Roman" w:hAnsi="Times New Roman" w:cs="Times New Roman"/>
                <w:sz w:val="24"/>
                <w:szCs w:val="24"/>
                <w:lang w:val="ru-RU"/>
              </w:rPr>
              <w:t xml:space="preserve"> располагаются независимо от стационарных предприятий общественного питания. Кафе или </w:t>
            </w:r>
            <w:proofErr w:type="spellStart"/>
            <w:r w:rsidRPr="00537FD8">
              <w:rPr>
                <w:rFonts w:ascii="Times New Roman" w:hAnsi="Times New Roman" w:cs="Times New Roman"/>
                <w:sz w:val="24"/>
                <w:szCs w:val="24"/>
                <w:lang w:val="ru-RU"/>
              </w:rPr>
              <w:t>фудкорт</w:t>
            </w:r>
            <w:proofErr w:type="spellEnd"/>
            <w:r w:rsidRPr="00537FD8">
              <w:rPr>
                <w:rFonts w:ascii="Times New Roman" w:hAnsi="Times New Roman" w:cs="Times New Roman"/>
                <w:sz w:val="24"/>
                <w:szCs w:val="24"/>
                <w:lang w:val="ru-RU"/>
              </w:rPr>
              <w:t xml:space="preserve"> могут размещаться в парках, скверах, на открытых уличных пространствах (площадях, бульварах и т. д.), их площадь не должна превышать 200 м²</w:t>
            </w:r>
            <w:r>
              <w:rPr>
                <w:rFonts w:ascii="Times New Roman" w:hAnsi="Times New Roman" w:cs="Times New Roman"/>
                <w:sz w:val="24"/>
                <w:szCs w:val="24"/>
                <w:lang w:val="ru-RU"/>
              </w:rPr>
              <w:t>.</w:t>
            </w:r>
          </w:p>
          <w:p w:rsidR="0075699F" w:rsidRPr="00537FD8" w:rsidRDefault="0075699F" w:rsidP="001D712D">
            <w:pPr>
              <w:shd w:val="clear" w:color="auto" w:fill="FFFFFF"/>
              <w:jc w:val="both"/>
              <w:rPr>
                <w:rFonts w:ascii="Times New Roman" w:hAnsi="Times New Roman" w:cs="Times New Roman"/>
                <w:sz w:val="24"/>
                <w:szCs w:val="24"/>
                <w:lang w:val="ru-RU"/>
              </w:rPr>
            </w:pPr>
            <w:r w:rsidRPr="006B2C2E">
              <w:rPr>
                <w:rFonts w:ascii="Times New Roman" w:hAnsi="Times New Roman" w:cs="Times New Roman"/>
                <w:sz w:val="24"/>
                <w:szCs w:val="24"/>
                <w:u w:val="single"/>
                <w:lang w:val="ru-RU"/>
              </w:rPr>
              <w:t>Сезонные площадки</w:t>
            </w:r>
            <w:r w:rsidRPr="00537FD8">
              <w:rPr>
                <w:rFonts w:ascii="Times New Roman" w:hAnsi="Times New Roman" w:cs="Times New Roman"/>
                <w:sz w:val="24"/>
                <w:szCs w:val="24"/>
                <w:lang w:val="ru-RU"/>
              </w:rPr>
              <w:t xml:space="preserve"> прилегают к фасаду стационарного предприятия общественного питания или находятся на расстоянии не более 10 метров от его входа. Сезонные площадки располагаются на твёрдом покрытии высотой не более 0</w:t>
            </w:r>
            <w:r>
              <w:rPr>
                <w:rFonts w:ascii="Times New Roman" w:hAnsi="Times New Roman" w:cs="Times New Roman"/>
                <w:sz w:val="24"/>
                <w:szCs w:val="24"/>
                <w:lang w:val="ru-RU"/>
              </w:rPr>
              <w:t>,</w:t>
            </w:r>
            <w:r w:rsidRPr="00537FD8">
              <w:rPr>
                <w:rFonts w:ascii="Times New Roman" w:hAnsi="Times New Roman" w:cs="Times New Roman"/>
                <w:sz w:val="24"/>
                <w:szCs w:val="24"/>
                <w:lang w:val="ru-RU"/>
              </w:rPr>
              <w:t>4 м, их площадь не должна превышать площадь стационарного предприятия общественного питания, при котором они располагаются. Границы объекта не должны заходить на территорию других собственников соседних помещений. Они определяются границами фасадной площади стационарного размещения предприятия. Если стационарное предприятие общественного питания располагается выше первого этажа (или в цокольном этаже), но имеет отдельный вход, оно может установить сезонное кафе с соблюдением всех требований (только в пределах занимаемой территории, соответствующей площади и не более 10 м от входа), только при условии согласования собственников помещения, возле окон которых будет расположено кафе.</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Все сезонные кафе в рамках одного здания или сооружения должны гармонично сочетаться друг с другом по цветовому, стилевому и отделочному решению. Следует использовать единую линию отступа от фасада, единый уровень кровли. Размещение сезонного кафе </w:t>
            </w:r>
            <w:proofErr w:type="gramStart"/>
            <w:r w:rsidRPr="00537FD8">
              <w:rPr>
                <w:rFonts w:ascii="Times New Roman" w:hAnsi="Times New Roman" w:cs="Times New Roman"/>
                <w:sz w:val="24"/>
                <w:szCs w:val="24"/>
                <w:lang w:val="ru-RU"/>
              </w:rPr>
              <w:t>возможно</w:t>
            </w:r>
            <w:proofErr w:type="gramEnd"/>
            <w:r w:rsidRPr="00537FD8">
              <w:rPr>
                <w:rFonts w:ascii="Times New Roman" w:hAnsi="Times New Roman" w:cs="Times New Roman"/>
                <w:sz w:val="24"/>
                <w:szCs w:val="24"/>
                <w:lang w:val="ru-RU"/>
              </w:rPr>
              <w:t xml:space="preserve"> как на твердой поверхности (асфальт, плитка), так и на специальном деревянном настиле. Высота настила не менее 120 мм и не более 450 </w:t>
            </w:r>
            <w:proofErr w:type="gramStart"/>
            <w:r w:rsidRPr="00537FD8">
              <w:rPr>
                <w:rFonts w:ascii="Times New Roman" w:hAnsi="Times New Roman" w:cs="Times New Roman"/>
                <w:sz w:val="24"/>
                <w:szCs w:val="24"/>
                <w:lang w:val="ru-RU"/>
              </w:rPr>
              <w:t>мм  (</w:t>
            </w:r>
            <w:proofErr w:type="gramEnd"/>
            <w:r w:rsidRPr="00537FD8">
              <w:rPr>
                <w:rFonts w:ascii="Times New Roman" w:hAnsi="Times New Roman" w:cs="Times New Roman"/>
                <w:sz w:val="24"/>
                <w:szCs w:val="24"/>
                <w:lang w:val="ru-RU"/>
              </w:rPr>
              <w:t xml:space="preserve">3 ступени) в месте входа. При установке на рельефе она не должна превышать 900 мм. Деревянная </w:t>
            </w:r>
            <w:proofErr w:type="spellStart"/>
            <w:r w:rsidRPr="00537FD8">
              <w:rPr>
                <w:rFonts w:ascii="Times New Roman" w:hAnsi="Times New Roman" w:cs="Times New Roman"/>
                <w:sz w:val="24"/>
                <w:szCs w:val="24"/>
                <w:lang w:val="ru-RU"/>
              </w:rPr>
              <w:t>терасса</w:t>
            </w:r>
            <w:proofErr w:type="spellEnd"/>
            <w:r w:rsidRPr="00537FD8">
              <w:rPr>
                <w:rFonts w:ascii="Times New Roman" w:hAnsi="Times New Roman" w:cs="Times New Roman"/>
                <w:sz w:val="24"/>
                <w:szCs w:val="24"/>
                <w:lang w:val="ru-RU"/>
              </w:rPr>
              <w:t xml:space="preserve"> устанавливается при уклоне территории под сезонным кафе более 3% или при иных неровностях:  </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если повреждена поверхность тротуара, на которой предусмотрено размещение сезонного кафе,  </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при необходимости проводки </w:t>
            </w:r>
            <w:proofErr w:type="spellStart"/>
            <w:r w:rsidRPr="00537FD8">
              <w:rPr>
                <w:rFonts w:ascii="Times New Roman" w:hAnsi="Times New Roman" w:cs="Times New Roman"/>
                <w:sz w:val="24"/>
                <w:szCs w:val="24"/>
                <w:lang w:val="ru-RU"/>
              </w:rPr>
              <w:t>электрокабелей</w:t>
            </w:r>
            <w:proofErr w:type="spellEnd"/>
            <w:r w:rsidRPr="00537FD8">
              <w:rPr>
                <w:rFonts w:ascii="Times New Roman" w:hAnsi="Times New Roman" w:cs="Times New Roman"/>
                <w:sz w:val="24"/>
                <w:szCs w:val="24"/>
                <w:lang w:val="ru-RU"/>
              </w:rPr>
              <w:t xml:space="preserve"> в целях пожарной безопасности, </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для сокрытия под настилом </w:t>
            </w:r>
            <w:proofErr w:type="spellStart"/>
            <w:r w:rsidRPr="00537FD8">
              <w:rPr>
                <w:rFonts w:ascii="Times New Roman" w:hAnsi="Times New Roman" w:cs="Times New Roman"/>
                <w:sz w:val="24"/>
                <w:szCs w:val="24"/>
                <w:lang w:val="ru-RU"/>
              </w:rPr>
              <w:t>терассы</w:t>
            </w:r>
            <w:proofErr w:type="spellEnd"/>
            <w:r w:rsidRPr="00537FD8">
              <w:rPr>
                <w:rFonts w:ascii="Times New Roman" w:hAnsi="Times New Roman" w:cs="Times New Roman"/>
                <w:sz w:val="24"/>
                <w:szCs w:val="24"/>
                <w:lang w:val="ru-RU"/>
              </w:rPr>
              <w:t xml:space="preserve"> оснований (утяжелителей) зонтов. </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Для возвышенной </w:t>
            </w:r>
            <w:proofErr w:type="spellStart"/>
            <w:r w:rsidRPr="00537FD8">
              <w:rPr>
                <w:rFonts w:ascii="Times New Roman" w:hAnsi="Times New Roman" w:cs="Times New Roman"/>
                <w:sz w:val="24"/>
                <w:szCs w:val="24"/>
                <w:lang w:val="ru-RU"/>
              </w:rPr>
              <w:t>терассы</w:t>
            </w:r>
            <w:proofErr w:type="spellEnd"/>
            <w:r w:rsidRPr="00537FD8">
              <w:rPr>
                <w:rFonts w:ascii="Times New Roman" w:hAnsi="Times New Roman" w:cs="Times New Roman"/>
                <w:sz w:val="24"/>
                <w:szCs w:val="24"/>
                <w:lang w:val="ru-RU"/>
              </w:rPr>
              <w:t xml:space="preserve"> необходима установка пандуса. При высоте настила </w:t>
            </w:r>
            <w:r w:rsidRPr="00537FD8">
              <w:rPr>
                <w:rFonts w:ascii="Times New Roman" w:hAnsi="Times New Roman" w:cs="Times New Roman"/>
                <w:sz w:val="24"/>
                <w:szCs w:val="24"/>
                <w:lang w:val="ru-RU"/>
              </w:rPr>
              <w:lastRenderedPageBreak/>
              <w:t>более 0.15 м терраса должна быть полностью огорожена. Конструкции ограждения должны быть выполнены из жестких секций. Недопустимо использование глухих ограждений сезонных кафе. При размещении сезонного кафе без примыкания к зданию стационарного предприятия общественного питания допускается возведение декоративных стен, закрывающих не более 50% периметра, из деревянных реек или декоративных решеток, при условии, что такие рейки или решетки заполняют не более 50% площади плоскости фасада. На элементах сезонных кафе запрещено размещение рекламных конструкций, баннеров. Навесы, маркизы и зонты оформляются в один, или два цвета, без использования активной декоративной графики.</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2) </w:t>
            </w:r>
            <w:r w:rsidRPr="006B2C2E">
              <w:rPr>
                <w:rFonts w:ascii="Times New Roman" w:hAnsi="Times New Roman" w:cs="Times New Roman"/>
                <w:sz w:val="24"/>
                <w:szCs w:val="24"/>
                <w:u w:val="single"/>
                <w:lang w:val="ru-RU"/>
              </w:rPr>
              <w:t>Допустимы три типа конструкций для защиты от осадков и солнечных лучей</w:t>
            </w:r>
            <w:r w:rsidRPr="00537FD8">
              <w:rPr>
                <w:rFonts w:ascii="Times New Roman" w:hAnsi="Times New Roman" w:cs="Times New Roman"/>
                <w:sz w:val="24"/>
                <w:szCs w:val="24"/>
                <w:lang w:val="ru-RU"/>
              </w:rPr>
              <w:t>:</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w:t>
            </w:r>
            <w:r w:rsidRPr="006B2C2E">
              <w:rPr>
                <w:rFonts w:ascii="Times New Roman" w:hAnsi="Times New Roman" w:cs="Times New Roman"/>
                <w:sz w:val="24"/>
                <w:szCs w:val="24"/>
                <w:u w:val="single"/>
                <w:lang w:val="ru-RU"/>
              </w:rPr>
              <w:t>тип 1 – «</w:t>
            </w:r>
            <w:proofErr w:type="spellStart"/>
            <w:r w:rsidRPr="006B2C2E">
              <w:rPr>
                <w:rFonts w:ascii="Times New Roman" w:hAnsi="Times New Roman" w:cs="Times New Roman"/>
                <w:sz w:val="24"/>
                <w:szCs w:val="24"/>
                <w:u w:val="single"/>
                <w:lang w:val="ru-RU"/>
              </w:rPr>
              <w:t>Пергола</w:t>
            </w:r>
            <w:proofErr w:type="spellEnd"/>
            <w:r w:rsidRPr="006B2C2E">
              <w:rPr>
                <w:rFonts w:ascii="Times New Roman" w:hAnsi="Times New Roman" w:cs="Times New Roman"/>
                <w:sz w:val="24"/>
                <w:szCs w:val="24"/>
                <w:u w:val="single"/>
                <w:lang w:val="ru-RU"/>
              </w:rPr>
              <w:t>»</w:t>
            </w:r>
            <w:r w:rsidRPr="00537FD8">
              <w:rPr>
                <w:rFonts w:ascii="Times New Roman" w:hAnsi="Times New Roman" w:cs="Times New Roman"/>
                <w:sz w:val="24"/>
                <w:szCs w:val="24"/>
                <w:lang w:val="ru-RU"/>
              </w:rPr>
              <w:t xml:space="preserve">: данные конструкции выполняются на алюминиевом, стальном или деревянном опорном каркасе. Применяются для защиты от осадков. Навес в виде </w:t>
            </w:r>
            <w:proofErr w:type="spellStart"/>
            <w:r w:rsidRPr="00537FD8">
              <w:rPr>
                <w:rFonts w:ascii="Times New Roman" w:hAnsi="Times New Roman" w:cs="Times New Roman"/>
                <w:sz w:val="24"/>
                <w:szCs w:val="24"/>
                <w:lang w:val="ru-RU"/>
              </w:rPr>
              <w:t>перголы</w:t>
            </w:r>
            <w:proofErr w:type="spellEnd"/>
            <w:r w:rsidRPr="00537FD8">
              <w:rPr>
                <w:rFonts w:ascii="Times New Roman" w:hAnsi="Times New Roman" w:cs="Times New Roman"/>
                <w:sz w:val="24"/>
                <w:szCs w:val="24"/>
                <w:lang w:val="ru-RU"/>
              </w:rPr>
              <w:t xml:space="preserve"> может как примыкать к фасаду здания стационарного предприятия общественного питания (на независимых опорах или с частичным </w:t>
            </w:r>
            <w:proofErr w:type="spellStart"/>
            <w:r w:rsidRPr="00537FD8">
              <w:rPr>
                <w:rFonts w:ascii="Times New Roman" w:hAnsi="Times New Roman" w:cs="Times New Roman"/>
                <w:sz w:val="24"/>
                <w:szCs w:val="24"/>
                <w:lang w:val="ru-RU"/>
              </w:rPr>
              <w:t>опиранием</w:t>
            </w:r>
            <w:proofErr w:type="spellEnd"/>
            <w:r w:rsidRPr="00537FD8">
              <w:rPr>
                <w:rFonts w:ascii="Times New Roman" w:hAnsi="Times New Roman" w:cs="Times New Roman"/>
                <w:sz w:val="24"/>
                <w:szCs w:val="24"/>
                <w:lang w:val="ru-RU"/>
              </w:rPr>
              <w:t xml:space="preserve"> на фасад), так и представлять собой отдельно стоящую конструкцию. На стенах летних кафе допускается размещение не более двух вывесок одной организации (с названием или товарным знаком)</w:t>
            </w:r>
            <w:r w:rsidRPr="006B2C2E">
              <w:rPr>
                <w:rFonts w:ascii="Times New Roman" w:hAnsi="Times New Roman" w:cs="Times New Roman"/>
                <w:sz w:val="24"/>
                <w:szCs w:val="24"/>
                <w:lang w:val="ru-RU"/>
              </w:rPr>
              <w:t xml:space="preserve"> высотой не более 350 мм</w:t>
            </w:r>
            <w:r w:rsidRPr="00537FD8">
              <w:rPr>
                <w:rFonts w:ascii="Times New Roman" w:hAnsi="Times New Roman" w:cs="Times New Roman"/>
                <w:sz w:val="24"/>
                <w:szCs w:val="24"/>
                <w:lang w:val="ru-RU"/>
              </w:rPr>
              <w:t xml:space="preserve">; </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w:t>
            </w:r>
            <w:r w:rsidRPr="006B2C2E">
              <w:rPr>
                <w:rFonts w:ascii="Times New Roman" w:hAnsi="Times New Roman" w:cs="Times New Roman"/>
                <w:sz w:val="24"/>
                <w:szCs w:val="24"/>
                <w:u w:val="single"/>
                <w:lang w:val="ru-RU"/>
              </w:rPr>
              <w:t>тип 2 – «Маркиза»</w:t>
            </w:r>
            <w:r w:rsidRPr="00537FD8">
              <w:rPr>
                <w:rFonts w:ascii="Times New Roman" w:hAnsi="Times New Roman" w:cs="Times New Roman"/>
                <w:sz w:val="24"/>
                <w:szCs w:val="24"/>
                <w:lang w:val="ru-RU"/>
              </w:rPr>
              <w:t xml:space="preserve">: закрепляется на фасаде здания стационарного предприятия общественного питания. Не допустимо нанесение товарного знака и иные варианты </w:t>
            </w:r>
            <w:proofErr w:type="spellStart"/>
            <w:r w:rsidRPr="00537FD8">
              <w:rPr>
                <w:rFonts w:ascii="Times New Roman" w:hAnsi="Times New Roman" w:cs="Times New Roman"/>
                <w:sz w:val="24"/>
                <w:szCs w:val="24"/>
                <w:lang w:val="ru-RU"/>
              </w:rPr>
              <w:t>брендирования</w:t>
            </w:r>
            <w:proofErr w:type="spellEnd"/>
            <w:r w:rsidRPr="00537FD8">
              <w:rPr>
                <w:rFonts w:ascii="Times New Roman" w:hAnsi="Times New Roman" w:cs="Times New Roman"/>
                <w:sz w:val="24"/>
                <w:szCs w:val="24"/>
                <w:lang w:val="ru-RU"/>
              </w:rPr>
              <w:t xml:space="preserve">. Возможно использование </w:t>
            </w:r>
            <w:proofErr w:type="spellStart"/>
            <w:r w:rsidRPr="00537FD8">
              <w:rPr>
                <w:rFonts w:ascii="Times New Roman" w:hAnsi="Times New Roman" w:cs="Times New Roman"/>
                <w:sz w:val="24"/>
                <w:szCs w:val="24"/>
                <w:lang w:val="ru-RU"/>
              </w:rPr>
              <w:t>минималистичных</w:t>
            </w:r>
            <w:proofErr w:type="spellEnd"/>
            <w:r w:rsidRPr="00537FD8">
              <w:rPr>
                <w:rFonts w:ascii="Times New Roman" w:hAnsi="Times New Roman" w:cs="Times New Roman"/>
                <w:sz w:val="24"/>
                <w:szCs w:val="24"/>
                <w:lang w:val="ru-RU"/>
              </w:rPr>
              <w:t xml:space="preserve"> паттернов;</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w:t>
            </w:r>
            <w:r w:rsidRPr="006B2C2E">
              <w:rPr>
                <w:rFonts w:ascii="Times New Roman" w:hAnsi="Times New Roman" w:cs="Times New Roman"/>
                <w:sz w:val="24"/>
                <w:szCs w:val="24"/>
                <w:u w:val="single"/>
                <w:lang w:val="ru-RU"/>
              </w:rPr>
              <w:t>тип 3 – «Зонт»</w:t>
            </w:r>
            <w:r w:rsidRPr="00537FD8">
              <w:rPr>
                <w:rFonts w:ascii="Times New Roman" w:hAnsi="Times New Roman" w:cs="Times New Roman"/>
                <w:sz w:val="24"/>
                <w:szCs w:val="24"/>
                <w:lang w:val="ru-RU"/>
              </w:rPr>
              <w:t>: Зонты могут быть с центральной опорой, с боковой опорой, с креплением к фасаду. Допустимо размещение товарного знака без подложки размером не более 300 х 300 мм.</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2) </w:t>
            </w:r>
            <w:proofErr w:type="gramStart"/>
            <w:r w:rsidRPr="006B2C2E">
              <w:rPr>
                <w:rFonts w:ascii="Times New Roman" w:hAnsi="Times New Roman" w:cs="Times New Roman"/>
                <w:sz w:val="24"/>
                <w:szCs w:val="24"/>
                <w:u w:val="single"/>
                <w:lang w:val="ru-RU"/>
              </w:rPr>
              <w:t>В</w:t>
            </w:r>
            <w:proofErr w:type="gramEnd"/>
            <w:r w:rsidRPr="006B2C2E">
              <w:rPr>
                <w:rFonts w:ascii="Times New Roman" w:hAnsi="Times New Roman" w:cs="Times New Roman"/>
                <w:sz w:val="24"/>
                <w:szCs w:val="24"/>
                <w:u w:val="single"/>
                <w:lang w:val="ru-RU"/>
              </w:rPr>
              <w:t xml:space="preserve"> качестве ограждений сезонного кафе могут использоваться</w:t>
            </w:r>
            <w:r w:rsidRPr="00537FD8">
              <w:rPr>
                <w:rFonts w:ascii="Times New Roman" w:hAnsi="Times New Roman" w:cs="Times New Roman"/>
                <w:sz w:val="24"/>
                <w:szCs w:val="24"/>
                <w:lang w:val="ru-RU"/>
              </w:rPr>
              <w:t xml:space="preserve">:  </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деревянные и металлические ограждения высотой 600 - 1000 мм;</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напольные контейнеры для озеленения (цветочницы) высотой от 600 - 1000 мм (без учета озеленения);  </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подвесные контейнеры для озеленения; </w:t>
            </w:r>
          </w:p>
          <w:p w:rsidR="0075699F" w:rsidRPr="00537FD8"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 </w:t>
            </w:r>
            <w:proofErr w:type="spellStart"/>
            <w:r w:rsidRPr="00537FD8">
              <w:rPr>
                <w:rFonts w:ascii="Times New Roman" w:hAnsi="Times New Roman" w:cs="Times New Roman"/>
                <w:sz w:val="24"/>
                <w:szCs w:val="24"/>
                <w:lang w:val="ru-RU"/>
              </w:rPr>
              <w:t>палеты</w:t>
            </w:r>
            <w:proofErr w:type="spellEnd"/>
            <w:r w:rsidRPr="00537FD8">
              <w:rPr>
                <w:rFonts w:ascii="Times New Roman" w:hAnsi="Times New Roman" w:cs="Times New Roman"/>
                <w:sz w:val="24"/>
                <w:szCs w:val="24"/>
                <w:lang w:val="ru-RU"/>
              </w:rPr>
              <w:t xml:space="preserve">, балясины, бочки, ставни. </w:t>
            </w:r>
          </w:p>
          <w:p w:rsidR="0075699F"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Для изготовления цветочниц и ограждений используются натуральные материалы (дерево, металл, камень). Предпочтительно использование ограждений с возможностью их дополнительного озеленения.</w:t>
            </w:r>
          </w:p>
          <w:p w:rsidR="000255D3" w:rsidRPr="00537FD8" w:rsidRDefault="000255D3" w:rsidP="001D712D">
            <w:pPr>
              <w:shd w:val="clear" w:color="auto" w:fill="FFFFFF"/>
              <w:jc w:val="both"/>
              <w:rPr>
                <w:rFonts w:ascii="Times New Roman" w:hAnsi="Times New Roman" w:cs="Times New Roman"/>
                <w:sz w:val="24"/>
                <w:szCs w:val="24"/>
                <w:lang w:val="ru-RU"/>
              </w:rPr>
            </w:pPr>
          </w:p>
          <w:p w:rsidR="0075699F" w:rsidRPr="00537FD8" w:rsidRDefault="0075699F" w:rsidP="001D712D">
            <w:pPr>
              <w:shd w:val="clear" w:color="auto" w:fill="FFFFFF"/>
              <w:jc w:val="both"/>
              <w:rPr>
                <w:rFonts w:ascii="Times New Roman" w:hAnsi="Times New Roman" w:cs="Times New Roman"/>
                <w:sz w:val="24"/>
                <w:szCs w:val="24"/>
                <w:lang w:val="ru-RU"/>
              </w:rPr>
            </w:pPr>
            <w:r w:rsidRPr="006B2C2E">
              <w:rPr>
                <w:rFonts w:ascii="Times New Roman" w:hAnsi="Times New Roman" w:cs="Times New Roman"/>
                <w:sz w:val="24"/>
                <w:szCs w:val="24"/>
                <w:u w:val="single"/>
                <w:lang w:val="ru-RU"/>
              </w:rPr>
              <w:lastRenderedPageBreak/>
              <w:t>Доступность для МГН</w:t>
            </w:r>
            <w:r w:rsidRPr="00537FD8">
              <w:rPr>
                <w:rFonts w:ascii="Times New Roman" w:hAnsi="Times New Roman" w:cs="Times New Roman"/>
                <w:sz w:val="24"/>
                <w:szCs w:val="24"/>
                <w:lang w:val="ru-RU"/>
              </w:rPr>
              <w:t>: Необходимо предусматривать подход</w:t>
            </w:r>
            <w:r>
              <w:rPr>
                <w:rFonts w:ascii="Times New Roman" w:hAnsi="Times New Roman" w:cs="Times New Roman"/>
                <w:sz w:val="24"/>
                <w:szCs w:val="24"/>
                <w:lang w:val="ru-RU"/>
              </w:rPr>
              <w:t xml:space="preserve"> </w:t>
            </w:r>
            <w:r w:rsidRPr="00537FD8">
              <w:rPr>
                <w:rFonts w:ascii="Times New Roman" w:hAnsi="Times New Roman" w:cs="Times New Roman"/>
                <w:sz w:val="24"/>
                <w:szCs w:val="24"/>
                <w:lang w:val="ru-RU"/>
              </w:rPr>
              <w:t>к столикам шириной не менее 1200 мм, а также зону разворота диаметром 1500 мм при отсутствии сквозного проезда. В случае возвышения террасы более чем на 40 мм, она должна оборудоваться пандусом шириной не менее 900 мм с уклоном не менее 1:10. В стесненных городских условиях и для сезонных кафе площадью менее 50 м² допускается замена пандуса приставной наклонной площадкой для въезда МГН.</w:t>
            </w:r>
          </w:p>
          <w:p w:rsidR="0075699F" w:rsidRPr="002F6152" w:rsidRDefault="0075699F" w:rsidP="001D712D">
            <w:pPr>
              <w:shd w:val="clear" w:color="auto" w:fill="FFFFFF"/>
              <w:jc w:val="both"/>
              <w:rPr>
                <w:rFonts w:ascii="Times New Roman" w:hAnsi="Times New Roman" w:cs="Times New Roman"/>
                <w:sz w:val="24"/>
                <w:szCs w:val="24"/>
                <w:lang w:val="ru-RU"/>
              </w:rPr>
            </w:pPr>
            <w:r w:rsidRPr="00537FD8">
              <w:rPr>
                <w:rFonts w:ascii="Times New Roman" w:hAnsi="Times New Roman" w:cs="Times New Roman"/>
                <w:sz w:val="24"/>
                <w:szCs w:val="24"/>
                <w:lang w:val="ru-RU"/>
              </w:rPr>
              <w:t xml:space="preserve">3) </w:t>
            </w:r>
            <w:r w:rsidRPr="006B2C2E">
              <w:rPr>
                <w:rFonts w:ascii="Times New Roman" w:hAnsi="Times New Roman" w:cs="Times New Roman"/>
                <w:sz w:val="24"/>
                <w:szCs w:val="24"/>
                <w:u w:val="single"/>
                <w:lang w:val="ru-RU"/>
              </w:rPr>
              <w:t>При оборудовании сезонного (летнего) кафе не допускается</w:t>
            </w:r>
            <w:r w:rsidRPr="002F6152">
              <w:rPr>
                <w:rFonts w:ascii="Times New Roman" w:hAnsi="Times New Roman" w:cs="Times New Roman"/>
                <w:sz w:val="24"/>
                <w:szCs w:val="24"/>
                <w:lang w:val="ru-RU"/>
              </w:rPr>
              <w:t xml:space="preserve">: </w:t>
            </w:r>
          </w:p>
          <w:p w:rsidR="0075699F" w:rsidRPr="002F6152" w:rsidRDefault="0075699F" w:rsidP="001D712D">
            <w:pPr>
              <w:shd w:val="clear" w:color="auto" w:fill="FFFFFF"/>
              <w:ind w:firstLine="227"/>
              <w:jc w:val="both"/>
              <w:rPr>
                <w:rFonts w:ascii="Times New Roman" w:hAnsi="Times New Roman" w:cs="Times New Roman"/>
                <w:sz w:val="24"/>
                <w:szCs w:val="24"/>
                <w:lang w:val="ru-RU"/>
              </w:rPr>
            </w:pPr>
            <w:r w:rsidRPr="002F615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F6152">
              <w:rPr>
                <w:rFonts w:ascii="Times New Roman" w:hAnsi="Times New Roman" w:cs="Times New Roman"/>
                <w:sz w:val="24"/>
                <w:szCs w:val="24"/>
                <w:lang w:val="ru-RU"/>
              </w:rPr>
              <w:t xml:space="preserve">использование кирпича, строительных блоков и плит, монолитного бетона, железобетона, стальных профилированных листов, баннерной ткани; </w:t>
            </w:r>
          </w:p>
          <w:p w:rsidR="0075699F" w:rsidRPr="002F6152" w:rsidRDefault="0075699F" w:rsidP="001D712D">
            <w:pPr>
              <w:shd w:val="clear" w:color="auto" w:fill="FFFFFF"/>
              <w:ind w:firstLine="227"/>
              <w:jc w:val="both"/>
              <w:rPr>
                <w:rFonts w:ascii="Times New Roman" w:hAnsi="Times New Roman" w:cs="Times New Roman"/>
                <w:sz w:val="24"/>
                <w:szCs w:val="24"/>
                <w:lang w:val="ru-RU"/>
              </w:rPr>
            </w:pPr>
            <w:r w:rsidRPr="002F615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F6152">
              <w:rPr>
                <w:rFonts w:ascii="Times New Roman" w:hAnsi="Times New Roman" w:cs="Times New Roman"/>
                <w:sz w:val="24"/>
                <w:szCs w:val="24"/>
                <w:lang w:val="ru-RU"/>
              </w:rPr>
              <w:t xml:space="preserve">прокладка подземных инженерных коммуникаций и проведение строительно-монтажных работ капитального характера; </w:t>
            </w:r>
          </w:p>
          <w:p w:rsidR="0075699F" w:rsidRPr="002F6152" w:rsidRDefault="0075699F" w:rsidP="001D712D">
            <w:pPr>
              <w:shd w:val="clear" w:color="auto" w:fill="FFFFFF"/>
              <w:ind w:firstLine="227"/>
              <w:jc w:val="both"/>
              <w:rPr>
                <w:rFonts w:ascii="Times New Roman" w:hAnsi="Times New Roman" w:cs="Times New Roman"/>
                <w:sz w:val="24"/>
                <w:szCs w:val="24"/>
                <w:lang w:val="ru-RU"/>
              </w:rPr>
            </w:pPr>
            <w:r w:rsidRPr="002F615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F6152">
              <w:rPr>
                <w:rFonts w:ascii="Times New Roman" w:hAnsi="Times New Roman" w:cs="Times New Roman"/>
                <w:sz w:val="24"/>
                <w:szCs w:val="24"/>
                <w:lang w:val="ru-RU"/>
              </w:rPr>
              <w:t xml:space="preserve">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2F6152">
              <w:rPr>
                <w:rFonts w:ascii="Times New Roman" w:hAnsi="Times New Roman" w:cs="Times New Roman"/>
                <w:sz w:val="24"/>
                <w:szCs w:val="24"/>
                <w:lang w:val="ru-RU"/>
              </w:rPr>
              <w:t>сайдинг</w:t>
            </w:r>
            <w:proofErr w:type="spellEnd"/>
            <w:r w:rsidRPr="002F6152">
              <w:rPr>
                <w:rFonts w:ascii="Times New Roman" w:hAnsi="Times New Roman" w:cs="Times New Roman"/>
                <w:sz w:val="24"/>
                <w:szCs w:val="24"/>
                <w:lang w:val="ru-RU"/>
              </w:rPr>
              <w:t xml:space="preserve">-панелей и остекления; </w:t>
            </w:r>
          </w:p>
          <w:p w:rsidR="0075699F" w:rsidRPr="002F6152" w:rsidRDefault="0075699F" w:rsidP="001D712D">
            <w:pPr>
              <w:shd w:val="clear" w:color="auto" w:fill="FFFFFF"/>
              <w:ind w:firstLine="227"/>
              <w:jc w:val="both"/>
              <w:rPr>
                <w:rFonts w:ascii="Times New Roman" w:hAnsi="Times New Roman" w:cs="Times New Roman"/>
                <w:sz w:val="24"/>
                <w:szCs w:val="24"/>
                <w:lang w:val="ru-RU"/>
              </w:rPr>
            </w:pPr>
            <w:r w:rsidRPr="002F615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F6152">
              <w:rPr>
                <w:rFonts w:ascii="Times New Roman" w:hAnsi="Times New Roman" w:cs="Times New Roman"/>
                <w:sz w:val="24"/>
                <w:szCs w:val="24"/>
                <w:lang w:val="ru-RU"/>
              </w:rPr>
              <w:t xml:space="preserve">использование для облицовки элементов оборудования кафе и навеса полиэтиленового пленочного покрытия, черепицы, </w:t>
            </w:r>
            <w:proofErr w:type="spellStart"/>
            <w:r w:rsidRPr="002F6152">
              <w:rPr>
                <w:rFonts w:ascii="Times New Roman" w:hAnsi="Times New Roman" w:cs="Times New Roman"/>
                <w:sz w:val="24"/>
                <w:szCs w:val="24"/>
                <w:lang w:val="ru-RU"/>
              </w:rPr>
              <w:t>металлочерепицы</w:t>
            </w:r>
            <w:proofErr w:type="spellEnd"/>
            <w:r w:rsidRPr="002F6152">
              <w:rPr>
                <w:rFonts w:ascii="Times New Roman" w:hAnsi="Times New Roman" w:cs="Times New Roman"/>
                <w:sz w:val="24"/>
                <w:szCs w:val="24"/>
                <w:lang w:val="ru-RU"/>
              </w:rPr>
              <w:t xml:space="preserve">, металла, а также рубероида, асбестоцементных плит; </w:t>
            </w:r>
          </w:p>
          <w:p w:rsidR="0075699F" w:rsidRPr="002F6152" w:rsidRDefault="0075699F" w:rsidP="001D712D">
            <w:pPr>
              <w:shd w:val="clear" w:color="auto" w:fill="FFFFFF"/>
              <w:ind w:firstLine="227"/>
              <w:jc w:val="both"/>
              <w:rPr>
                <w:rFonts w:ascii="Times New Roman" w:hAnsi="Times New Roman" w:cs="Times New Roman"/>
                <w:sz w:val="24"/>
                <w:szCs w:val="24"/>
                <w:lang w:val="ru-RU"/>
              </w:rPr>
            </w:pPr>
            <w:r w:rsidRPr="002F615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F6152">
              <w:rPr>
                <w:rFonts w:ascii="Times New Roman" w:hAnsi="Times New Roman" w:cs="Times New Roman"/>
                <w:sz w:val="24"/>
                <w:szCs w:val="24"/>
                <w:lang w:val="ru-RU"/>
              </w:rPr>
              <w:t xml:space="preserve">использование дачной, садовой и интерьерной мебели; </w:t>
            </w:r>
          </w:p>
          <w:p w:rsidR="0075699F" w:rsidRDefault="0075699F" w:rsidP="001D712D">
            <w:pPr>
              <w:shd w:val="clear" w:color="auto" w:fill="FFFFFF"/>
              <w:ind w:firstLine="227"/>
              <w:jc w:val="both"/>
              <w:rPr>
                <w:rFonts w:ascii="Times New Roman" w:hAnsi="Times New Roman" w:cs="Times New Roman"/>
                <w:sz w:val="24"/>
                <w:szCs w:val="24"/>
                <w:lang w:val="ru-RU"/>
              </w:rPr>
            </w:pPr>
            <w:r w:rsidRPr="002F615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F6152">
              <w:rPr>
                <w:rFonts w:ascii="Times New Roman" w:hAnsi="Times New Roman" w:cs="Times New Roman"/>
                <w:sz w:val="24"/>
                <w:szCs w:val="24"/>
                <w:lang w:val="ru-RU"/>
              </w:rPr>
              <w:t xml:space="preserve">не допускается наличие на элементах оборудования механических повреждений, </w:t>
            </w:r>
            <w:proofErr w:type="gramStart"/>
            <w:r w:rsidRPr="002F6152">
              <w:rPr>
                <w:rFonts w:ascii="Times New Roman" w:hAnsi="Times New Roman" w:cs="Times New Roman"/>
                <w:sz w:val="24"/>
                <w:szCs w:val="24"/>
                <w:lang w:val="ru-RU"/>
              </w:rPr>
              <w:t>прорывов</w:t>
            </w:r>
            <w:proofErr w:type="gramEnd"/>
            <w:r w:rsidRPr="002F6152">
              <w:rPr>
                <w:rFonts w:ascii="Times New Roman" w:hAnsi="Times New Roman" w:cs="Times New Roman"/>
                <w:sz w:val="24"/>
                <w:szCs w:val="24"/>
                <w:lang w:val="ru-RU"/>
              </w:rPr>
              <w:t xml:space="preserve"> размещаемых на них полотен, а также нарушение целостности конструкций, металлические элементы конструкций, оборудования должны быть</w:t>
            </w:r>
            <w:r>
              <w:rPr>
                <w:rFonts w:ascii="Times New Roman" w:hAnsi="Times New Roman" w:cs="Times New Roman"/>
                <w:sz w:val="24"/>
                <w:szCs w:val="24"/>
                <w:lang w:val="ru-RU"/>
              </w:rPr>
              <w:t xml:space="preserve"> очищены от ржавчины и окрашены;</w:t>
            </w:r>
          </w:p>
          <w:p w:rsidR="0075699F" w:rsidRPr="002F6152" w:rsidRDefault="0075699F" w:rsidP="001D712D">
            <w:pPr>
              <w:shd w:val="clear" w:color="auto" w:fill="FFFFFF"/>
              <w:ind w:firstLine="22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52594">
              <w:rPr>
                <w:rFonts w:ascii="Times New Roman" w:hAnsi="Times New Roman" w:cs="Times New Roman"/>
                <w:sz w:val="24"/>
                <w:szCs w:val="24"/>
                <w:lang w:val="ru-RU"/>
              </w:rPr>
              <w:t>размещение ближе 25 м от технических сооружений, ближе 20 м от наземных и подземных пешеходных переходов, ближе 15 м от остановок общественного транспорта.</w:t>
            </w:r>
          </w:p>
          <w:p w:rsidR="0075699F" w:rsidRPr="006E6600" w:rsidRDefault="0075699F" w:rsidP="001D712D">
            <w:pPr>
              <w:shd w:val="clear" w:color="auto" w:fill="FFFFFF"/>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6B2C2E">
              <w:rPr>
                <w:rFonts w:ascii="Times New Roman" w:hAnsi="Times New Roman" w:cs="Times New Roman"/>
                <w:sz w:val="24"/>
                <w:szCs w:val="24"/>
                <w:u w:val="single"/>
                <w:lang w:val="ru-RU"/>
              </w:rPr>
              <w:t>Вывеска</w:t>
            </w:r>
            <w:r w:rsidRPr="002F6152">
              <w:rPr>
                <w:rFonts w:ascii="Times New Roman" w:hAnsi="Times New Roman" w:cs="Times New Roman"/>
                <w:sz w:val="24"/>
                <w:szCs w:val="24"/>
                <w:lang w:val="ru-RU"/>
              </w:rPr>
              <w:t xml:space="preserve"> состоит из графической и текстовой частей. Текстовая часть в виде отдельно стоящих букв, объемных или плоскостных, световых или не световых. Высота графической</w:t>
            </w:r>
            <w:r>
              <w:rPr>
                <w:rFonts w:ascii="Times New Roman" w:hAnsi="Times New Roman" w:cs="Times New Roman"/>
                <w:sz w:val="24"/>
                <w:szCs w:val="24"/>
                <w:lang w:val="ru-RU"/>
              </w:rPr>
              <w:t xml:space="preserve"> части</w:t>
            </w:r>
            <w:r w:rsidRPr="002F6152">
              <w:rPr>
                <w:rFonts w:ascii="Times New Roman" w:hAnsi="Times New Roman" w:cs="Times New Roman"/>
                <w:sz w:val="24"/>
                <w:szCs w:val="24"/>
                <w:lang w:val="ru-RU"/>
              </w:rPr>
              <w:t xml:space="preserve"> – 700 мм. Высота текстовой части – не более 500 мм. </w:t>
            </w:r>
            <w:r w:rsidRPr="00126705">
              <w:rPr>
                <w:rFonts w:ascii="Times New Roman" w:hAnsi="Times New Roman" w:cs="Times New Roman"/>
                <w:sz w:val="24"/>
                <w:szCs w:val="24"/>
                <w:lang w:val="ru-RU"/>
              </w:rPr>
              <w:t>Цвет не должен быть слишком контрастным, предпочтительны нейтральные оттенки, а яр</w:t>
            </w:r>
            <w:r>
              <w:rPr>
                <w:rFonts w:ascii="Times New Roman" w:hAnsi="Times New Roman" w:cs="Times New Roman"/>
                <w:sz w:val="24"/>
                <w:szCs w:val="24"/>
                <w:lang w:val="ru-RU"/>
              </w:rPr>
              <w:t>кими можно акцентировать детали</w:t>
            </w:r>
            <w:r w:rsidRPr="002F6152">
              <w:rPr>
                <w:rFonts w:ascii="Times New Roman" w:hAnsi="Times New Roman" w:cs="Times New Roman"/>
                <w:sz w:val="24"/>
                <w:szCs w:val="24"/>
                <w:lang w:val="ru-RU"/>
              </w:rPr>
              <w:t>.</w:t>
            </w:r>
            <w:r w:rsidRPr="006E6600">
              <w:rPr>
                <w:rFonts w:ascii="Times New Roman" w:hAnsi="Times New Roman" w:cs="Times New Roman"/>
                <w:sz w:val="24"/>
                <w:szCs w:val="24"/>
                <w:lang w:val="ru-RU"/>
              </w:rPr>
              <w:t xml:space="preserve"> </w:t>
            </w:r>
          </w:p>
          <w:p w:rsidR="0075699F" w:rsidRPr="006E6600" w:rsidRDefault="0075699F" w:rsidP="001D712D">
            <w:pPr>
              <w:shd w:val="clear" w:color="auto" w:fill="FFFFFF"/>
              <w:jc w:val="both"/>
              <w:rPr>
                <w:rFonts w:ascii="Times New Roman" w:hAnsi="Times New Roman" w:cs="Times New Roman"/>
                <w:sz w:val="24"/>
                <w:szCs w:val="24"/>
                <w:lang w:val="ru-RU"/>
              </w:rPr>
            </w:pPr>
            <w:r w:rsidRPr="006E6600">
              <w:rPr>
                <w:rFonts w:ascii="Times New Roman" w:hAnsi="Times New Roman" w:cs="Times New Roman"/>
                <w:sz w:val="24"/>
                <w:szCs w:val="24"/>
                <w:lang w:val="ru-RU"/>
              </w:rPr>
              <w:t xml:space="preserve">5) </w:t>
            </w:r>
            <w:r w:rsidRPr="006B2C2E">
              <w:rPr>
                <w:rFonts w:ascii="Times New Roman" w:hAnsi="Times New Roman" w:cs="Times New Roman"/>
                <w:sz w:val="24"/>
                <w:szCs w:val="24"/>
                <w:u w:val="single"/>
                <w:lang w:val="ru-RU"/>
              </w:rPr>
              <w:t>Правила размещения</w:t>
            </w:r>
            <w:r w:rsidRPr="006E6600">
              <w:rPr>
                <w:rFonts w:ascii="Times New Roman" w:hAnsi="Times New Roman" w:cs="Times New Roman"/>
                <w:sz w:val="24"/>
                <w:szCs w:val="24"/>
                <w:lang w:val="ru-RU"/>
              </w:rPr>
              <w:t>:</w:t>
            </w:r>
          </w:p>
          <w:p w:rsidR="0075699F" w:rsidRPr="006E6600" w:rsidRDefault="0075699F" w:rsidP="001D712D">
            <w:pPr>
              <w:shd w:val="clear" w:color="auto" w:fill="FFFFFF"/>
              <w:jc w:val="both"/>
              <w:rPr>
                <w:rFonts w:ascii="Times New Roman" w:hAnsi="Times New Roman" w:cs="Times New Roman"/>
                <w:sz w:val="24"/>
                <w:szCs w:val="24"/>
                <w:lang w:val="ru-RU"/>
              </w:rPr>
            </w:pPr>
            <w:r w:rsidRPr="006E6600">
              <w:rPr>
                <w:rFonts w:ascii="Times New Roman" w:hAnsi="Times New Roman" w:cs="Times New Roman"/>
                <w:sz w:val="24"/>
                <w:szCs w:val="24"/>
                <w:lang w:val="ru-RU"/>
              </w:rPr>
              <w:t xml:space="preserve">- </w:t>
            </w:r>
            <w:r w:rsidRPr="006B2C2E">
              <w:rPr>
                <w:rFonts w:ascii="Times New Roman" w:hAnsi="Times New Roman" w:cs="Times New Roman"/>
                <w:sz w:val="24"/>
                <w:szCs w:val="24"/>
                <w:u w:val="single"/>
                <w:lang w:val="ru-RU"/>
              </w:rPr>
              <w:t>ситуация 1</w:t>
            </w:r>
            <w:r>
              <w:rPr>
                <w:rFonts w:ascii="Times New Roman" w:hAnsi="Times New Roman" w:cs="Times New Roman"/>
                <w:sz w:val="24"/>
                <w:szCs w:val="24"/>
                <w:lang w:val="ru-RU"/>
              </w:rPr>
              <w:t xml:space="preserve">: </w:t>
            </w:r>
            <w:r w:rsidRPr="006E6600">
              <w:rPr>
                <w:rFonts w:ascii="Times New Roman" w:hAnsi="Times New Roman" w:cs="Times New Roman"/>
                <w:sz w:val="24"/>
                <w:szCs w:val="24"/>
                <w:lang w:val="ru-RU"/>
              </w:rPr>
              <w:t xml:space="preserve">для стеснённых условий, с тротуаром шириной менее 5000 мм и наличием озеленения (деревьев), что также сужают пешеходную зону, допустимо размещение примыкающих к фасаду столиков сезонного кафе в один </w:t>
            </w:r>
            <w:r w:rsidR="000255D3">
              <w:rPr>
                <w:rFonts w:ascii="Times New Roman" w:hAnsi="Times New Roman" w:cs="Times New Roman"/>
                <w:sz w:val="24"/>
                <w:szCs w:val="24"/>
                <w:lang w:val="ru-RU"/>
              </w:rPr>
              <w:t xml:space="preserve">                      </w:t>
            </w:r>
            <w:bookmarkStart w:id="0" w:name="_GoBack"/>
            <w:bookmarkEnd w:id="0"/>
            <w:r w:rsidRPr="006E6600">
              <w:rPr>
                <w:rFonts w:ascii="Times New Roman" w:hAnsi="Times New Roman" w:cs="Times New Roman"/>
                <w:sz w:val="24"/>
                <w:szCs w:val="24"/>
                <w:lang w:val="ru-RU"/>
              </w:rPr>
              <w:lastRenderedPageBreak/>
              <w:t>ряд, чтобы столики занимали не более метра ширины. На пешеходную зону следует оставить свободной не менее 2500 мм. Столики располагаются в границах территории стационарного предприятия общественного питания, на расстоянии не более 10000 мм от входного проёма.</w:t>
            </w:r>
          </w:p>
          <w:p w:rsidR="0075699F" w:rsidRPr="006E6600" w:rsidRDefault="0075699F" w:rsidP="001D712D">
            <w:pPr>
              <w:shd w:val="clear" w:color="auto" w:fill="FFFFFF"/>
              <w:jc w:val="both"/>
              <w:rPr>
                <w:rFonts w:ascii="Times New Roman" w:hAnsi="Times New Roman" w:cs="Times New Roman"/>
                <w:sz w:val="24"/>
                <w:szCs w:val="24"/>
                <w:lang w:val="ru-RU"/>
              </w:rPr>
            </w:pPr>
            <w:r w:rsidRPr="006E6600">
              <w:rPr>
                <w:rFonts w:ascii="Times New Roman" w:hAnsi="Times New Roman" w:cs="Times New Roman"/>
                <w:sz w:val="24"/>
                <w:szCs w:val="24"/>
                <w:lang w:val="ru-RU"/>
              </w:rPr>
              <w:t xml:space="preserve">- </w:t>
            </w:r>
            <w:r w:rsidRPr="006B2C2E">
              <w:rPr>
                <w:rFonts w:ascii="Times New Roman" w:hAnsi="Times New Roman" w:cs="Times New Roman"/>
                <w:sz w:val="24"/>
                <w:szCs w:val="24"/>
                <w:u w:val="single"/>
                <w:lang w:val="ru-RU"/>
              </w:rPr>
              <w:t>ситуация 2</w:t>
            </w:r>
            <w:r>
              <w:rPr>
                <w:rFonts w:ascii="Times New Roman" w:hAnsi="Times New Roman" w:cs="Times New Roman"/>
                <w:sz w:val="24"/>
                <w:szCs w:val="24"/>
                <w:lang w:val="ru-RU"/>
              </w:rPr>
              <w:t xml:space="preserve">: </w:t>
            </w:r>
            <w:r w:rsidRPr="006E6600">
              <w:rPr>
                <w:rFonts w:ascii="Times New Roman" w:hAnsi="Times New Roman" w:cs="Times New Roman"/>
                <w:sz w:val="24"/>
                <w:szCs w:val="24"/>
                <w:lang w:val="ru-RU"/>
              </w:rPr>
              <w:t>для стеснённых условий, с тротуаром шириной менее 5000 мм без озеленения, допустимо размещение примыкающих к фасаду столиков сезонного кафе так, чтобы на пешеходную зону осталось свободно не менее 2500 мм ширины. Столики располагаются в границах территории стационарного предприятия общественного питания, на расстоянии не более 10000 мм от входного проёма.</w:t>
            </w:r>
          </w:p>
          <w:p w:rsidR="0075699F" w:rsidRPr="006E6600" w:rsidRDefault="0075699F" w:rsidP="001D712D">
            <w:pPr>
              <w:shd w:val="clear" w:color="auto" w:fill="FFFFFF"/>
              <w:jc w:val="both"/>
              <w:rPr>
                <w:rFonts w:ascii="Times New Roman" w:hAnsi="Times New Roman" w:cs="Times New Roman"/>
                <w:sz w:val="24"/>
                <w:szCs w:val="24"/>
                <w:lang w:val="ru-RU"/>
              </w:rPr>
            </w:pPr>
            <w:r w:rsidRPr="006E6600">
              <w:rPr>
                <w:rFonts w:ascii="Times New Roman" w:hAnsi="Times New Roman" w:cs="Times New Roman"/>
                <w:sz w:val="24"/>
                <w:szCs w:val="24"/>
                <w:lang w:val="ru-RU"/>
              </w:rPr>
              <w:t xml:space="preserve">- </w:t>
            </w:r>
            <w:r w:rsidRPr="006B2C2E">
              <w:rPr>
                <w:rFonts w:ascii="Times New Roman" w:hAnsi="Times New Roman" w:cs="Times New Roman"/>
                <w:sz w:val="24"/>
                <w:szCs w:val="24"/>
                <w:u w:val="single"/>
                <w:lang w:val="ru-RU"/>
              </w:rPr>
              <w:t>ситуация 3</w:t>
            </w:r>
            <w:r>
              <w:rPr>
                <w:rFonts w:ascii="Times New Roman" w:hAnsi="Times New Roman" w:cs="Times New Roman"/>
                <w:sz w:val="24"/>
                <w:szCs w:val="24"/>
                <w:lang w:val="ru-RU"/>
              </w:rPr>
              <w:t xml:space="preserve">: </w:t>
            </w:r>
            <w:r w:rsidRPr="006E6600">
              <w:rPr>
                <w:rFonts w:ascii="Times New Roman" w:hAnsi="Times New Roman" w:cs="Times New Roman"/>
                <w:sz w:val="24"/>
                <w:szCs w:val="24"/>
                <w:lang w:val="ru-RU"/>
              </w:rPr>
              <w:t>в случае ширины тротуара более 5000 мм, допустимо размещение примыкающих к фасаду столиков сезонного кафе так, чтобы на пешеходную зону осталось свободно не менее 2500 мм ширины. Столики располагаются в границах территории стационарного предприятия общественного питания, на расстоянии не более 10000 мм от входного проёма. Допустимо размещение как на твёрдом покрытии (мощение, тротуар), так и на настиле из террасной доски.</w:t>
            </w:r>
          </w:p>
          <w:p w:rsidR="0075699F" w:rsidRPr="00345934" w:rsidRDefault="0075699F" w:rsidP="001D712D">
            <w:pPr>
              <w:shd w:val="clear" w:color="auto" w:fill="FFFFFF"/>
              <w:jc w:val="both"/>
              <w:rPr>
                <w:rFonts w:ascii="Helvetica" w:eastAsia="Times New Roman" w:hAnsi="Helvetica" w:cs="Times New Roman"/>
                <w:color w:val="1A1A1A"/>
                <w:sz w:val="23"/>
                <w:szCs w:val="23"/>
                <w:lang w:val="ru-RU"/>
              </w:rPr>
            </w:pPr>
            <w:r w:rsidRPr="006E6600">
              <w:rPr>
                <w:rFonts w:ascii="Times New Roman" w:hAnsi="Times New Roman" w:cs="Times New Roman"/>
                <w:sz w:val="24"/>
                <w:szCs w:val="24"/>
                <w:lang w:val="ru-RU"/>
              </w:rPr>
              <w:t xml:space="preserve">- </w:t>
            </w:r>
            <w:r w:rsidRPr="006B2C2E">
              <w:rPr>
                <w:rFonts w:ascii="Times New Roman" w:hAnsi="Times New Roman" w:cs="Times New Roman"/>
                <w:sz w:val="24"/>
                <w:szCs w:val="24"/>
                <w:u w:val="single"/>
                <w:lang w:val="ru-RU"/>
              </w:rPr>
              <w:t>ситуация 4</w:t>
            </w:r>
            <w:r>
              <w:rPr>
                <w:rFonts w:ascii="Times New Roman" w:hAnsi="Times New Roman" w:cs="Times New Roman"/>
                <w:sz w:val="24"/>
                <w:szCs w:val="24"/>
                <w:lang w:val="ru-RU"/>
              </w:rPr>
              <w:t xml:space="preserve">: </w:t>
            </w:r>
            <w:r w:rsidRPr="006E6600">
              <w:rPr>
                <w:rFonts w:ascii="Times New Roman" w:hAnsi="Times New Roman" w:cs="Times New Roman"/>
                <w:sz w:val="24"/>
                <w:szCs w:val="24"/>
                <w:lang w:val="ru-RU"/>
              </w:rPr>
              <w:t xml:space="preserve">кафе или </w:t>
            </w:r>
            <w:proofErr w:type="spellStart"/>
            <w:r w:rsidRPr="006E6600">
              <w:rPr>
                <w:rFonts w:ascii="Times New Roman" w:hAnsi="Times New Roman" w:cs="Times New Roman"/>
                <w:sz w:val="24"/>
                <w:szCs w:val="24"/>
                <w:lang w:val="ru-RU"/>
              </w:rPr>
              <w:t>фудкорт</w:t>
            </w:r>
            <w:proofErr w:type="spellEnd"/>
            <w:r w:rsidRPr="006E6600">
              <w:rPr>
                <w:rFonts w:ascii="Times New Roman" w:hAnsi="Times New Roman" w:cs="Times New Roman"/>
                <w:sz w:val="24"/>
                <w:szCs w:val="24"/>
                <w:lang w:val="ru-RU"/>
              </w:rPr>
              <w:t xml:space="preserve"> размещаются в полосе озеленения, на территории парков, скверов, на широких бульварах и площадях, в специально отведенном месте. Кафе или </w:t>
            </w:r>
            <w:proofErr w:type="spellStart"/>
            <w:r w:rsidRPr="006E6600">
              <w:rPr>
                <w:rFonts w:ascii="Times New Roman" w:hAnsi="Times New Roman" w:cs="Times New Roman"/>
                <w:sz w:val="24"/>
                <w:szCs w:val="24"/>
                <w:lang w:val="ru-RU"/>
              </w:rPr>
              <w:t>фудкорт</w:t>
            </w:r>
            <w:proofErr w:type="spellEnd"/>
            <w:r w:rsidRPr="006E6600">
              <w:rPr>
                <w:rFonts w:ascii="Times New Roman" w:hAnsi="Times New Roman" w:cs="Times New Roman"/>
                <w:sz w:val="24"/>
                <w:szCs w:val="24"/>
                <w:lang w:val="ru-RU"/>
              </w:rPr>
              <w:t xml:space="preserve"> может располагаться при павильоне НТО </w:t>
            </w:r>
            <w:proofErr w:type="gramStart"/>
            <w:r w:rsidRPr="006E6600">
              <w:rPr>
                <w:rFonts w:ascii="Times New Roman" w:hAnsi="Times New Roman" w:cs="Times New Roman"/>
                <w:sz w:val="24"/>
                <w:szCs w:val="24"/>
                <w:lang w:val="ru-RU"/>
              </w:rPr>
              <w:t>и</w:t>
            </w:r>
            <w:proofErr w:type="gramEnd"/>
            <w:r w:rsidRPr="006E6600">
              <w:rPr>
                <w:rFonts w:ascii="Times New Roman" w:hAnsi="Times New Roman" w:cs="Times New Roman"/>
                <w:sz w:val="24"/>
                <w:szCs w:val="24"/>
                <w:lang w:val="ru-RU"/>
              </w:rPr>
              <w:t xml:space="preserve"> НО. Площадь кафе или </w:t>
            </w:r>
            <w:proofErr w:type="spellStart"/>
            <w:r w:rsidRPr="006E6600">
              <w:rPr>
                <w:rFonts w:ascii="Times New Roman" w:hAnsi="Times New Roman" w:cs="Times New Roman"/>
                <w:sz w:val="24"/>
                <w:szCs w:val="24"/>
                <w:lang w:val="ru-RU"/>
              </w:rPr>
              <w:t>фудкорта</w:t>
            </w:r>
            <w:proofErr w:type="spellEnd"/>
            <w:r w:rsidRPr="006E6600">
              <w:rPr>
                <w:rFonts w:ascii="Times New Roman" w:hAnsi="Times New Roman" w:cs="Times New Roman"/>
                <w:sz w:val="24"/>
                <w:szCs w:val="24"/>
                <w:lang w:val="ru-RU"/>
              </w:rPr>
              <w:t xml:space="preserve"> не должна превышать 200 м². В данном случае также сохраняется правило свободной зоны для пешеходов не менее 2500 мм.</w:t>
            </w:r>
          </w:p>
        </w:tc>
      </w:tr>
    </w:tbl>
    <w:p w:rsidR="0075699F" w:rsidRDefault="0075699F">
      <w:pPr>
        <w:jc w:val="both"/>
        <w:rPr>
          <w:rFonts w:ascii="Times New Roman" w:hAnsi="Times New Roman"/>
          <w:sz w:val="28"/>
        </w:rPr>
      </w:pPr>
    </w:p>
    <w:sectPr w:rsidR="0075699F" w:rsidSect="0075699F">
      <w:pgSz w:w="16838" w:h="11906" w:orient="landscape"/>
      <w:pgMar w:top="709" w:right="1134" w:bottom="1418" w:left="851" w:header="0"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XO Thames">
    <w:altName w:val="Times New Roman"/>
    <w:panose1 w:val="00000000000000000000"/>
    <w:charset w:val="00"/>
    <w:family w:val="roman"/>
    <w:notTrueType/>
    <w:pitch w:val="default"/>
  </w:font>
  <w:font w:name="PT Astra Serif">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90B2D"/>
    <w:multiLevelType w:val="multilevel"/>
    <w:tmpl w:val="5C5E104A"/>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36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36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D"/>
    <w:rsid w:val="000255D3"/>
    <w:rsid w:val="0003189F"/>
    <w:rsid w:val="00181942"/>
    <w:rsid w:val="00224B72"/>
    <w:rsid w:val="00310B2A"/>
    <w:rsid w:val="003C04F6"/>
    <w:rsid w:val="00446317"/>
    <w:rsid w:val="004E30EC"/>
    <w:rsid w:val="00613A76"/>
    <w:rsid w:val="006832F7"/>
    <w:rsid w:val="007238DE"/>
    <w:rsid w:val="0075699F"/>
    <w:rsid w:val="00A101D1"/>
    <w:rsid w:val="00B4039F"/>
    <w:rsid w:val="00BE059D"/>
    <w:rsid w:val="00D30D61"/>
    <w:rsid w:val="00D36643"/>
    <w:rsid w:val="00F74AB6"/>
    <w:rsid w:val="00FB2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2DF4B2-7B01-45DF-86EA-ABE4AEF0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Times New Roman"/>
        <w:color w:val="000000"/>
        <w:sz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BE059D"/>
    <w:pPr>
      <w:widowControl w:val="0"/>
    </w:pPr>
  </w:style>
  <w:style w:type="paragraph" w:styleId="10">
    <w:name w:val="heading 1"/>
    <w:next w:val="a"/>
    <w:link w:val="11"/>
    <w:uiPriority w:val="9"/>
    <w:qFormat/>
    <w:rsid w:val="00BE059D"/>
    <w:pPr>
      <w:widowControl w:val="0"/>
      <w:spacing w:before="120" w:after="120"/>
      <w:jc w:val="both"/>
      <w:outlineLvl w:val="0"/>
    </w:pPr>
    <w:rPr>
      <w:rFonts w:ascii="XO Thames" w:hAnsi="XO Thames"/>
      <w:b/>
      <w:sz w:val="32"/>
    </w:rPr>
  </w:style>
  <w:style w:type="paragraph" w:styleId="2">
    <w:name w:val="heading 2"/>
    <w:next w:val="a"/>
    <w:link w:val="20"/>
    <w:uiPriority w:val="9"/>
    <w:qFormat/>
    <w:rsid w:val="00BE059D"/>
    <w:pPr>
      <w:widowControl w:val="0"/>
      <w:spacing w:before="120" w:after="120"/>
      <w:jc w:val="both"/>
      <w:outlineLvl w:val="1"/>
    </w:pPr>
    <w:rPr>
      <w:rFonts w:ascii="XO Thames" w:hAnsi="XO Thames"/>
      <w:b/>
      <w:sz w:val="28"/>
    </w:rPr>
  </w:style>
  <w:style w:type="paragraph" w:styleId="3">
    <w:name w:val="heading 3"/>
    <w:next w:val="a"/>
    <w:link w:val="30"/>
    <w:uiPriority w:val="9"/>
    <w:qFormat/>
    <w:rsid w:val="00BE059D"/>
    <w:pPr>
      <w:widowControl w:val="0"/>
      <w:spacing w:before="120" w:after="120"/>
      <w:jc w:val="both"/>
      <w:outlineLvl w:val="2"/>
    </w:pPr>
    <w:rPr>
      <w:rFonts w:ascii="XO Thames" w:hAnsi="XO Thames"/>
      <w:b/>
      <w:sz w:val="26"/>
    </w:rPr>
  </w:style>
  <w:style w:type="paragraph" w:styleId="4">
    <w:name w:val="heading 4"/>
    <w:next w:val="a"/>
    <w:link w:val="40"/>
    <w:uiPriority w:val="9"/>
    <w:qFormat/>
    <w:rsid w:val="00BE059D"/>
    <w:pPr>
      <w:widowControl w:val="0"/>
      <w:spacing w:before="120" w:after="120"/>
      <w:jc w:val="both"/>
      <w:outlineLvl w:val="3"/>
    </w:pPr>
    <w:rPr>
      <w:rFonts w:ascii="XO Thames" w:hAnsi="XO Thames"/>
      <w:b/>
    </w:rPr>
  </w:style>
  <w:style w:type="paragraph" w:styleId="5">
    <w:name w:val="heading 5"/>
    <w:next w:val="a"/>
    <w:link w:val="50"/>
    <w:uiPriority w:val="9"/>
    <w:qFormat/>
    <w:rsid w:val="00BE059D"/>
    <w:pPr>
      <w:widowControl w:val="0"/>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BE059D"/>
    <w:rPr>
      <w:rFonts w:ascii="Courier New" w:hAnsi="Courier New"/>
      <w:color w:val="000000"/>
      <w:spacing w:val="0"/>
      <w:sz w:val="24"/>
    </w:rPr>
  </w:style>
  <w:style w:type="paragraph" w:customStyle="1" w:styleId="Contents3">
    <w:name w:val="Contents 3"/>
    <w:link w:val="Contents30"/>
    <w:rsid w:val="00BE059D"/>
    <w:rPr>
      <w:rFonts w:ascii="XO Thames" w:hAnsi="XO Thames"/>
      <w:sz w:val="28"/>
    </w:rPr>
  </w:style>
  <w:style w:type="character" w:customStyle="1" w:styleId="Contents30">
    <w:name w:val="Contents 3"/>
    <w:link w:val="Contents3"/>
    <w:rsid w:val="00BE059D"/>
    <w:rPr>
      <w:rFonts w:ascii="XO Thames" w:hAnsi="XO Thames"/>
      <w:sz w:val="28"/>
    </w:rPr>
  </w:style>
  <w:style w:type="paragraph" w:styleId="21">
    <w:name w:val="toc 2"/>
    <w:next w:val="a"/>
    <w:link w:val="22"/>
    <w:uiPriority w:val="39"/>
    <w:rsid w:val="00BE059D"/>
    <w:pPr>
      <w:widowControl w:val="0"/>
      <w:ind w:left="200"/>
    </w:pPr>
    <w:rPr>
      <w:rFonts w:ascii="XO Thames" w:hAnsi="XO Thames"/>
      <w:sz w:val="28"/>
    </w:rPr>
  </w:style>
  <w:style w:type="character" w:customStyle="1" w:styleId="22">
    <w:name w:val="Оглавление 2 Знак"/>
    <w:link w:val="21"/>
    <w:rsid w:val="00BE059D"/>
    <w:rPr>
      <w:rFonts w:ascii="XO Thames" w:hAnsi="XO Thames"/>
      <w:color w:val="000000"/>
      <w:spacing w:val="0"/>
      <w:sz w:val="28"/>
    </w:rPr>
  </w:style>
  <w:style w:type="paragraph" w:customStyle="1" w:styleId="Footnote1">
    <w:name w:val="Footnote1"/>
    <w:link w:val="Footnote10"/>
    <w:rsid w:val="00BE059D"/>
    <w:pPr>
      <w:widowControl w:val="0"/>
      <w:ind w:firstLine="851"/>
      <w:jc w:val="both"/>
    </w:pPr>
    <w:rPr>
      <w:rFonts w:ascii="XO Thames" w:hAnsi="XO Thames"/>
      <w:sz w:val="22"/>
    </w:rPr>
  </w:style>
  <w:style w:type="character" w:customStyle="1" w:styleId="Footnote10">
    <w:name w:val="Footnote1"/>
    <w:link w:val="Footnote1"/>
    <w:rsid w:val="00BE059D"/>
    <w:rPr>
      <w:rFonts w:ascii="XO Thames" w:hAnsi="XO Thames"/>
      <w:color w:val="000000"/>
      <w:spacing w:val="0"/>
      <w:sz w:val="22"/>
    </w:rPr>
  </w:style>
  <w:style w:type="paragraph" w:styleId="41">
    <w:name w:val="toc 4"/>
    <w:next w:val="a"/>
    <w:link w:val="42"/>
    <w:uiPriority w:val="39"/>
    <w:rsid w:val="00BE059D"/>
    <w:pPr>
      <w:widowControl w:val="0"/>
      <w:ind w:left="600"/>
    </w:pPr>
    <w:rPr>
      <w:rFonts w:ascii="XO Thames" w:hAnsi="XO Thames"/>
      <w:sz w:val="28"/>
    </w:rPr>
  </w:style>
  <w:style w:type="character" w:customStyle="1" w:styleId="42">
    <w:name w:val="Оглавление 4 Знак"/>
    <w:link w:val="41"/>
    <w:rsid w:val="00BE059D"/>
    <w:rPr>
      <w:rFonts w:ascii="XO Thames" w:hAnsi="XO Thames"/>
      <w:color w:val="000000"/>
      <w:spacing w:val="0"/>
      <w:sz w:val="28"/>
    </w:rPr>
  </w:style>
  <w:style w:type="paragraph" w:styleId="6">
    <w:name w:val="toc 6"/>
    <w:next w:val="a"/>
    <w:link w:val="60"/>
    <w:uiPriority w:val="39"/>
    <w:rsid w:val="00BE059D"/>
    <w:pPr>
      <w:widowControl w:val="0"/>
      <w:ind w:left="1000"/>
    </w:pPr>
    <w:rPr>
      <w:rFonts w:ascii="XO Thames" w:hAnsi="XO Thames"/>
      <w:sz w:val="28"/>
    </w:rPr>
  </w:style>
  <w:style w:type="character" w:customStyle="1" w:styleId="60">
    <w:name w:val="Оглавление 6 Знак"/>
    <w:link w:val="6"/>
    <w:rsid w:val="00BE059D"/>
    <w:rPr>
      <w:rFonts w:ascii="XO Thames" w:hAnsi="XO Thames"/>
      <w:color w:val="000000"/>
      <w:spacing w:val="0"/>
      <w:sz w:val="28"/>
    </w:rPr>
  </w:style>
  <w:style w:type="paragraph" w:styleId="7">
    <w:name w:val="toc 7"/>
    <w:next w:val="a"/>
    <w:link w:val="70"/>
    <w:uiPriority w:val="39"/>
    <w:rsid w:val="00BE059D"/>
    <w:pPr>
      <w:widowControl w:val="0"/>
      <w:ind w:left="1200"/>
    </w:pPr>
    <w:rPr>
      <w:rFonts w:ascii="XO Thames" w:hAnsi="XO Thames"/>
      <w:sz w:val="28"/>
    </w:rPr>
  </w:style>
  <w:style w:type="character" w:customStyle="1" w:styleId="70">
    <w:name w:val="Оглавление 7 Знак"/>
    <w:link w:val="7"/>
    <w:rsid w:val="00BE059D"/>
    <w:rPr>
      <w:rFonts w:ascii="XO Thames" w:hAnsi="XO Thames"/>
      <w:color w:val="000000"/>
      <w:spacing w:val="0"/>
      <w:sz w:val="28"/>
    </w:rPr>
  </w:style>
  <w:style w:type="paragraph" w:customStyle="1" w:styleId="Contents2">
    <w:name w:val="Contents 2"/>
    <w:link w:val="Contents20"/>
    <w:rsid w:val="00BE059D"/>
    <w:rPr>
      <w:rFonts w:ascii="XO Thames" w:hAnsi="XO Thames"/>
      <w:sz w:val="28"/>
    </w:rPr>
  </w:style>
  <w:style w:type="character" w:customStyle="1" w:styleId="Contents20">
    <w:name w:val="Contents 2"/>
    <w:link w:val="Contents2"/>
    <w:rsid w:val="00BE059D"/>
    <w:rPr>
      <w:rFonts w:ascii="XO Thames" w:hAnsi="XO Thames"/>
      <w:sz w:val="28"/>
    </w:rPr>
  </w:style>
  <w:style w:type="paragraph" w:customStyle="1" w:styleId="Contents4">
    <w:name w:val="Contents 4"/>
    <w:link w:val="Contents40"/>
    <w:rsid w:val="00BE059D"/>
    <w:rPr>
      <w:rFonts w:ascii="XO Thames" w:hAnsi="XO Thames"/>
      <w:sz w:val="28"/>
    </w:rPr>
  </w:style>
  <w:style w:type="character" w:customStyle="1" w:styleId="Contents40">
    <w:name w:val="Contents 4"/>
    <w:link w:val="Contents4"/>
    <w:rsid w:val="00BE059D"/>
    <w:rPr>
      <w:rFonts w:ascii="XO Thames" w:hAnsi="XO Thames"/>
      <w:sz w:val="28"/>
    </w:rPr>
  </w:style>
  <w:style w:type="paragraph" w:customStyle="1" w:styleId="a3">
    <w:name w:val="Заголовок"/>
    <w:basedOn w:val="a"/>
    <w:next w:val="a4"/>
    <w:link w:val="a5"/>
    <w:rsid w:val="00BE059D"/>
    <w:pPr>
      <w:keepNext/>
      <w:spacing w:before="240" w:after="120"/>
    </w:pPr>
    <w:rPr>
      <w:rFonts w:ascii="PT Astra Serif" w:hAnsi="PT Astra Serif"/>
      <w:sz w:val="28"/>
    </w:rPr>
  </w:style>
  <w:style w:type="character" w:customStyle="1" w:styleId="a5">
    <w:name w:val="Заголовок"/>
    <w:basedOn w:val="1"/>
    <w:link w:val="a3"/>
    <w:rsid w:val="00BE059D"/>
    <w:rPr>
      <w:rFonts w:ascii="PT Astra Serif" w:hAnsi="PT Astra Serif"/>
      <w:color w:val="000000"/>
      <w:spacing w:val="0"/>
      <w:sz w:val="28"/>
    </w:rPr>
  </w:style>
  <w:style w:type="paragraph" w:customStyle="1" w:styleId="Contents1">
    <w:name w:val="Contents 1"/>
    <w:link w:val="Contents10"/>
    <w:rsid w:val="00BE059D"/>
    <w:rPr>
      <w:rFonts w:ascii="XO Thames" w:hAnsi="XO Thames"/>
      <w:b/>
      <w:sz w:val="28"/>
    </w:rPr>
  </w:style>
  <w:style w:type="character" w:customStyle="1" w:styleId="Contents10">
    <w:name w:val="Contents 1"/>
    <w:link w:val="Contents1"/>
    <w:rsid w:val="00BE059D"/>
    <w:rPr>
      <w:rFonts w:ascii="XO Thames" w:hAnsi="XO Thames"/>
      <w:b/>
      <w:sz w:val="28"/>
    </w:rPr>
  </w:style>
  <w:style w:type="character" w:customStyle="1" w:styleId="30">
    <w:name w:val="Заголовок 3 Знак"/>
    <w:link w:val="3"/>
    <w:rsid w:val="00BE059D"/>
    <w:rPr>
      <w:rFonts w:ascii="XO Thames" w:hAnsi="XO Thames"/>
      <w:b/>
      <w:color w:val="000000"/>
      <w:spacing w:val="0"/>
      <w:sz w:val="26"/>
    </w:rPr>
  </w:style>
  <w:style w:type="paragraph" w:customStyle="1" w:styleId="110">
    <w:name w:val="Основной текст11"/>
    <w:basedOn w:val="a"/>
    <w:link w:val="111"/>
    <w:rsid w:val="00BE059D"/>
    <w:pPr>
      <w:spacing w:after="160" w:line="288" w:lineRule="auto"/>
      <w:ind w:firstLine="400"/>
    </w:pPr>
    <w:rPr>
      <w:rFonts w:ascii="Times New Roman" w:hAnsi="Times New Roman"/>
      <w:sz w:val="22"/>
    </w:rPr>
  </w:style>
  <w:style w:type="character" w:customStyle="1" w:styleId="111">
    <w:name w:val="Основной текст11"/>
    <w:basedOn w:val="1"/>
    <w:link w:val="110"/>
    <w:rsid w:val="00BE059D"/>
    <w:rPr>
      <w:rFonts w:ascii="Times New Roman" w:hAnsi="Times New Roman"/>
      <w:color w:val="000000"/>
      <w:spacing w:val="0"/>
      <w:sz w:val="22"/>
    </w:rPr>
  </w:style>
  <w:style w:type="paragraph" w:customStyle="1" w:styleId="Contents5">
    <w:name w:val="Contents 5"/>
    <w:link w:val="Contents50"/>
    <w:rsid w:val="00BE059D"/>
    <w:rPr>
      <w:rFonts w:ascii="XO Thames" w:hAnsi="XO Thames"/>
      <w:sz w:val="28"/>
    </w:rPr>
  </w:style>
  <w:style w:type="character" w:customStyle="1" w:styleId="Contents50">
    <w:name w:val="Contents 5"/>
    <w:link w:val="Contents5"/>
    <w:rsid w:val="00BE059D"/>
    <w:rPr>
      <w:rFonts w:ascii="XO Thames" w:hAnsi="XO Thames"/>
      <w:sz w:val="28"/>
    </w:rPr>
  </w:style>
  <w:style w:type="paragraph" w:customStyle="1" w:styleId="ConsPlusTitle1">
    <w:name w:val="ConsPlusTitle1"/>
    <w:link w:val="ConsPlusTitle10"/>
    <w:rsid w:val="00BE059D"/>
    <w:pPr>
      <w:widowControl w:val="0"/>
    </w:pPr>
    <w:rPr>
      <w:rFonts w:ascii="Calibri" w:hAnsi="Calibri"/>
      <w:b/>
      <w:sz w:val="22"/>
    </w:rPr>
  </w:style>
  <w:style w:type="character" w:customStyle="1" w:styleId="ConsPlusTitle10">
    <w:name w:val="ConsPlusTitle1"/>
    <w:link w:val="ConsPlusTitle1"/>
    <w:rsid w:val="00BE059D"/>
    <w:rPr>
      <w:rFonts w:ascii="Calibri" w:hAnsi="Calibri"/>
      <w:b/>
      <w:color w:val="000000"/>
      <w:spacing w:val="0"/>
      <w:sz w:val="22"/>
    </w:rPr>
  </w:style>
  <w:style w:type="paragraph" w:customStyle="1" w:styleId="Contents9">
    <w:name w:val="Contents 9"/>
    <w:link w:val="Contents90"/>
    <w:rsid w:val="00BE059D"/>
    <w:rPr>
      <w:rFonts w:ascii="XO Thames" w:hAnsi="XO Thames"/>
      <w:sz w:val="28"/>
    </w:rPr>
  </w:style>
  <w:style w:type="character" w:customStyle="1" w:styleId="Contents90">
    <w:name w:val="Contents 9"/>
    <w:link w:val="Contents9"/>
    <w:rsid w:val="00BE059D"/>
    <w:rPr>
      <w:rFonts w:ascii="XO Thames" w:hAnsi="XO Thames"/>
      <w:sz w:val="28"/>
    </w:rPr>
  </w:style>
  <w:style w:type="paragraph" w:customStyle="1" w:styleId="Heading51">
    <w:name w:val="Heading 51"/>
    <w:link w:val="Heading510"/>
    <w:rsid w:val="00BE059D"/>
    <w:rPr>
      <w:rFonts w:ascii="XO Thames" w:hAnsi="XO Thames"/>
      <w:b/>
      <w:sz w:val="22"/>
    </w:rPr>
  </w:style>
  <w:style w:type="character" w:customStyle="1" w:styleId="Heading510">
    <w:name w:val="Heading 51"/>
    <w:link w:val="Heading51"/>
    <w:rsid w:val="00BE059D"/>
    <w:rPr>
      <w:rFonts w:ascii="XO Thames" w:hAnsi="XO Thames"/>
      <w:b/>
      <w:sz w:val="22"/>
    </w:rPr>
  </w:style>
  <w:style w:type="paragraph" w:customStyle="1" w:styleId="DefaultParagraphFont1">
    <w:name w:val="Default Paragraph Font1"/>
    <w:link w:val="DefaultParagraphFont10"/>
    <w:rsid w:val="00BE059D"/>
    <w:pPr>
      <w:widowControl w:val="0"/>
    </w:pPr>
  </w:style>
  <w:style w:type="character" w:customStyle="1" w:styleId="DefaultParagraphFont10">
    <w:name w:val="Default Paragraph Font1"/>
    <w:link w:val="DefaultParagraphFont1"/>
    <w:rsid w:val="00BE059D"/>
    <w:rPr>
      <w:rFonts w:ascii="Courier New" w:hAnsi="Courier New"/>
      <w:color w:val="000000"/>
      <w:spacing w:val="0"/>
      <w:sz w:val="24"/>
    </w:rPr>
  </w:style>
  <w:style w:type="paragraph" w:customStyle="1" w:styleId="Contents8">
    <w:name w:val="Contents 8"/>
    <w:link w:val="Contents80"/>
    <w:rsid w:val="00BE059D"/>
    <w:rPr>
      <w:rFonts w:ascii="XO Thames" w:hAnsi="XO Thames"/>
      <w:sz w:val="28"/>
    </w:rPr>
  </w:style>
  <w:style w:type="character" w:customStyle="1" w:styleId="Contents80">
    <w:name w:val="Contents 8"/>
    <w:link w:val="Contents8"/>
    <w:rsid w:val="00BE059D"/>
    <w:rPr>
      <w:rFonts w:ascii="XO Thames" w:hAnsi="XO Thames"/>
      <w:sz w:val="28"/>
    </w:rPr>
  </w:style>
  <w:style w:type="paragraph" w:customStyle="1" w:styleId="Heading11">
    <w:name w:val="Heading 11"/>
    <w:link w:val="Heading110"/>
    <w:rsid w:val="00BE059D"/>
    <w:rPr>
      <w:rFonts w:ascii="XO Thames" w:hAnsi="XO Thames"/>
      <w:b/>
      <w:sz w:val="32"/>
    </w:rPr>
  </w:style>
  <w:style w:type="character" w:customStyle="1" w:styleId="Heading110">
    <w:name w:val="Heading 11"/>
    <w:link w:val="Heading11"/>
    <w:rsid w:val="00BE059D"/>
    <w:rPr>
      <w:rFonts w:ascii="XO Thames" w:hAnsi="XO Thames"/>
      <w:b/>
      <w:sz w:val="32"/>
    </w:rPr>
  </w:style>
  <w:style w:type="paragraph" w:styleId="a6">
    <w:name w:val="index heading"/>
    <w:basedOn w:val="a"/>
    <w:link w:val="a7"/>
    <w:rsid w:val="00BE059D"/>
    <w:rPr>
      <w:rFonts w:ascii="PT Astra Serif" w:hAnsi="PT Astra Serif"/>
    </w:rPr>
  </w:style>
  <w:style w:type="character" w:customStyle="1" w:styleId="a7">
    <w:name w:val="Указатель Знак"/>
    <w:basedOn w:val="1"/>
    <w:link w:val="a6"/>
    <w:rsid w:val="00BE059D"/>
    <w:rPr>
      <w:rFonts w:ascii="PT Astra Serif" w:hAnsi="PT Astra Serif"/>
      <w:color w:val="000000"/>
      <w:spacing w:val="0"/>
      <w:sz w:val="24"/>
    </w:rPr>
  </w:style>
  <w:style w:type="paragraph" w:customStyle="1" w:styleId="Heading41">
    <w:name w:val="Heading 41"/>
    <w:link w:val="Heading410"/>
    <w:rsid w:val="00BE059D"/>
    <w:rPr>
      <w:rFonts w:ascii="XO Thames" w:hAnsi="XO Thames"/>
      <w:b/>
    </w:rPr>
  </w:style>
  <w:style w:type="character" w:customStyle="1" w:styleId="Heading410">
    <w:name w:val="Heading 41"/>
    <w:link w:val="Heading41"/>
    <w:rsid w:val="00BE059D"/>
    <w:rPr>
      <w:rFonts w:ascii="XO Thames" w:hAnsi="XO Thames"/>
      <w:b/>
      <w:sz w:val="24"/>
    </w:rPr>
  </w:style>
  <w:style w:type="paragraph" w:customStyle="1" w:styleId="112">
    <w:name w:val="Заголовок №11"/>
    <w:basedOn w:val="a"/>
    <w:link w:val="113"/>
    <w:rsid w:val="00BE059D"/>
    <w:pPr>
      <w:spacing w:after="320"/>
      <w:jc w:val="center"/>
      <w:outlineLvl w:val="0"/>
    </w:pPr>
    <w:rPr>
      <w:rFonts w:ascii="Times New Roman" w:hAnsi="Times New Roman"/>
      <w:smallCaps/>
      <w:sz w:val="32"/>
    </w:rPr>
  </w:style>
  <w:style w:type="character" w:customStyle="1" w:styleId="113">
    <w:name w:val="Заголовок №11"/>
    <w:basedOn w:val="1"/>
    <w:link w:val="112"/>
    <w:rsid w:val="00BE059D"/>
    <w:rPr>
      <w:rFonts w:ascii="Times New Roman" w:hAnsi="Times New Roman"/>
      <w:smallCaps/>
      <w:color w:val="000000"/>
      <w:spacing w:val="0"/>
      <w:sz w:val="32"/>
    </w:rPr>
  </w:style>
  <w:style w:type="paragraph" w:styleId="31">
    <w:name w:val="toc 3"/>
    <w:next w:val="a"/>
    <w:link w:val="32"/>
    <w:uiPriority w:val="39"/>
    <w:rsid w:val="00BE059D"/>
    <w:pPr>
      <w:widowControl w:val="0"/>
      <w:ind w:left="400"/>
    </w:pPr>
    <w:rPr>
      <w:rFonts w:ascii="XO Thames" w:hAnsi="XO Thames"/>
      <w:sz w:val="28"/>
    </w:rPr>
  </w:style>
  <w:style w:type="character" w:customStyle="1" w:styleId="32">
    <w:name w:val="Оглавление 3 Знак"/>
    <w:link w:val="31"/>
    <w:rsid w:val="00BE059D"/>
    <w:rPr>
      <w:rFonts w:ascii="XO Thames" w:hAnsi="XO Thames"/>
      <w:color w:val="000000"/>
      <w:spacing w:val="0"/>
      <w:sz w:val="28"/>
    </w:rPr>
  </w:style>
  <w:style w:type="paragraph" w:customStyle="1" w:styleId="12">
    <w:name w:val="Название объекта1"/>
    <w:basedOn w:val="a"/>
    <w:link w:val="23"/>
    <w:rsid w:val="00BE059D"/>
    <w:pPr>
      <w:spacing w:before="120" w:after="120"/>
    </w:pPr>
    <w:rPr>
      <w:rFonts w:ascii="PT Astra Serif" w:hAnsi="PT Astra Serif"/>
      <w:i/>
    </w:rPr>
  </w:style>
  <w:style w:type="character" w:customStyle="1" w:styleId="23">
    <w:name w:val="Название объекта2"/>
    <w:basedOn w:val="1"/>
    <w:link w:val="12"/>
    <w:rsid w:val="00BE059D"/>
    <w:rPr>
      <w:rFonts w:ascii="PT Astra Serif" w:hAnsi="PT Astra Serif"/>
      <w:i/>
      <w:color w:val="000000"/>
      <w:spacing w:val="0"/>
      <w:sz w:val="24"/>
    </w:rPr>
  </w:style>
  <w:style w:type="paragraph" w:customStyle="1" w:styleId="Contents6">
    <w:name w:val="Contents 6"/>
    <w:link w:val="Contents60"/>
    <w:rsid w:val="00BE059D"/>
    <w:rPr>
      <w:rFonts w:ascii="XO Thames" w:hAnsi="XO Thames"/>
      <w:sz w:val="28"/>
    </w:rPr>
  </w:style>
  <w:style w:type="character" w:customStyle="1" w:styleId="Contents60">
    <w:name w:val="Contents 6"/>
    <w:link w:val="Contents6"/>
    <w:rsid w:val="00BE059D"/>
    <w:rPr>
      <w:rFonts w:ascii="XO Thames" w:hAnsi="XO Thames"/>
      <w:sz w:val="28"/>
    </w:rPr>
  </w:style>
  <w:style w:type="paragraph" w:customStyle="1" w:styleId="Contents7">
    <w:name w:val="Contents 7"/>
    <w:link w:val="Contents70"/>
    <w:rsid w:val="00BE059D"/>
    <w:rPr>
      <w:rFonts w:ascii="XO Thames" w:hAnsi="XO Thames"/>
      <w:sz w:val="28"/>
    </w:rPr>
  </w:style>
  <w:style w:type="character" w:customStyle="1" w:styleId="Contents70">
    <w:name w:val="Contents 7"/>
    <w:link w:val="Contents7"/>
    <w:rsid w:val="00BE059D"/>
    <w:rPr>
      <w:rFonts w:ascii="XO Thames" w:hAnsi="XO Thames"/>
      <w:sz w:val="28"/>
    </w:rPr>
  </w:style>
  <w:style w:type="paragraph" w:styleId="a4">
    <w:name w:val="Body Text"/>
    <w:basedOn w:val="a"/>
    <w:link w:val="a8"/>
    <w:rsid w:val="00BE059D"/>
    <w:pPr>
      <w:spacing w:after="140" w:line="276" w:lineRule="auto"/>
    </w:pPr>
  </w:style>
  <w:style w:type="character" w:customStyle="1" w:styleId="a8">
    <w:name w:val="Основной текст Знак"/>
    <w:basedOn w:val="1"/>
    <w:link w:val="a4"/>
    <w:rsid w:val="00BE059D"/>
    <w:rPr>
      <w:rFonts w:ascii="Courier New" w:hAnsi="Courier New"/>
      <w:color w:val="000000"/>
      <w:spacing w:val="0"/>
      <w:sz w:val="24"/>
    </w:rPr>
  </w:style>
  <w:style w:type="paragraph" w:customStyle="1" w:styleId="ListParagraph1">
    <w:name w:val="List Paragraph1"/>
    <w:basedOn w:val="a"/>
    <w:link w:val="ListParagraph10"/>
    <w:rsid w:val="00BE059D"/>
    <w:pPr>
      <w:widowControl/>
      <w:spacing w:line="276" w:lineRule="auto"/>
      <w:ind w:left="720"/>
      <w:contextualSpacing/>
    </w:pPr>
    <w:rPr>
      <w:rFonts w:ascii="Arial" w:hAnsi="Arial"/>
      <w:sz w:val="22"/>
    </w:rPr>
  </w:style>
  <w:style w:type="character" w:customStyle="1" w:styleId="ListParagraph10">
    <w:name w:val="List Paragraph1"/>
    <w:basedOn w:val="1"/>
    <w:link w:val="ListParagraph1"/>
    <w:rsid w:val="00BE059D"/>
    <w:rPr>
      <w:rFonts w:ascii="Arial" w:hAnsi="Arial"/>
      <w:color w:val="000000"/>
      <w:spacing w:val="0"/>
      <w:sz w:val="22"/>
    </w:rPr>
  </w:style>
  <w:style w:type="character" w:customStyle="1" w:styleId="50">
    <w:name w:val="Заголовок 5 Знак"/>
    <w:link w:val="5"/>
    <w:rsid w:val="00BE059D"/>
    <w:rPr>
      <w:rFonts w:ascii="XO Thames" w:hAnsi="XO Thames"/>
      <w:b/>
      <w:color w:val="000000"/>
      <w:spacing w:val="0"/>
      <w:sz w:val="22"/>
    </w:rPr>
  </w:style>
  <w:style w:type="character" w:customStyle="1" w:styleId="11">
    <w:name w:val="Заголовок 1 Знак"/>
    <w:link w:val="10"/>
    <w:rsid w:val="00BE059D"/>
    <w:rPr>
      <w:rFonts w:ascii="XO Thames" w:hAnsi="XO Thames"/>
      <w:b/>
      <w:color w:val="000000"/>
      <w:spacing w:val="0"/>
      <w:sz w:val="32"/>
    </w:rPr>
  </w:style>
  <w:style w:type="paragraph" w:styleId="a9">
    <w:name w:val="List"/>
    <w:basedOn w:val="a4"/>
    <w:link w:val="aa"/>
    <w:rsid w:val="00BE059D"/>
    <w:rPr>
      <w:rFonts w:ascii="PT Astra Serif" w:hAnsi="PT Astra Serif"/>
    </w:rPr>
  </w:style>
  <w:style w:type="character" w:customStyle="1" w:styleId="aa">
    <w:name w:val="Список Знак"/>
    <w:basedOn w:val="a8"/>
    <w:link w:val="a9"/>
    <w:rsid w:val="00BE059D"/>
    <w:rPr>
      <w:rFonts w:ascii="PT Astra Serif" w:hAnsi="PT Astra Serif"/>
      <w:color w:val="000000"/>
      <w:spacing w:val="0"/>
      <w:sz w:val="24"/>
    </w:rPr>
  </w:style>
  <w:style w:type="paragraph" w:customStyle="1" w:styleId="210">
    <w:name w:val="Основной текст (2)1"/>
    <w:basedOn w:val="a"/>
    <w:link w:val="211"/>
    <w:rsid w:val="00BE059D"/>
    <w:pPr>
      <w:spacing w:after="320" w:line="252" w:lineRule="auto"/>
    </w:pPr>
    <w:rPr>
      <w:rFonts w:ascii="Times New Roman" w:hAnsi="Times New Roman"/>
      <w:sz w:val="26"/>
    </w:rPr>
  </w:style>
  <w:style w:type="character" w:customStyle="1" w:styleId="211">
    <w:name w:val="Основной текст (2)1"/>
    <w:basedOn w:val="1"/>
    <w:link w:val="210"/>
    <w:rsid w:val="00BE059D"/>
    <w:rPr>
      <w:rFonts w:ascii="Times New Roman" w:hAnsi="Times New Roman"/>
      <w:color w:val="000000"/>
      <w:spacing w:val="0"/>
      <w:sz w:val="26"/>
    </w:rPr>
  </w:style>
  <w:style w:type="paragraph" w:customStyle="1" w:styleId="13">
    <w:name w:val="Гиперссылка1"/>
    <w:link w:val="ab"/>
    <w:rsid w:val="00BE059D"/>
    <w:rPr>
      <w:color w:val="0000FF"/>
      <w:u w:val="single"/>
    </w:rPr>
  </w:style>
  <w:style w:type="character" w:styleId="ab">
    <w:name w:val="Hyperlink"/>
    <w:link w:val="13"/>
    <w:rsid w:val="00BE059D"/>
    <w:rPr>
      <w:color w:val="0000FF"/>
      <w:u w:val="single"/>
    </w:rPr>
  </w:style>
  <w:style w:type="paragraph" w:customStyle="1" w:styleId="Footnote">
    <w:name w:val="Footnote"/>
    <w:link w:val="Footnote0"/>
    <w:rsid w:val="00BE059D"/>
    <w:pPr>
      <w:ind w:firstLine="851"/>
      <w:jc w:val="both"/>
    </w:pPr>
    <w:rPr>
      <w:rFonts w:ascii="XO Thames" w:hAnsi="XO Thames"/>
      <w:sz w:val="22"/>
    </w:rPr>
  </w:style>
  <w:style w:type="character" w:customStyle="1" w:styleId="Footnote0">
    <w:name w:val="Footnote"/>
    <w:link w:val="Footnote"/>
    <w:rsid w:val="00BE059D"/>
    <w:rPr>
      <w:rFonts w:ascii="XO Thames" w:hAnsi="XO Thames"/>
      <w:sz w:val="22"/>
    </w:rPr>
  </w:style>
  <w:style w:type="paragraph" w:styleId="14">
    <w:name w:val="toc 1"/>
    <w:next w:val="a"/>
    <w:link w:val="15"/>
    <w:uiPriority w:val="39"/>
    <w:rsid w:val="00BE059D"/>
    <w:pPr>
      <w:widowControl w:val="0"/>
    </w:pPr>
    <w:rPr>
      <w:rFonts w:ascii="XO Thames" w:hAnsi="XO Thames"/>
      <w:b/>
      <w:sz w:val="28"/>
    </w:rPr>
  </w:style>
  <w:style w:type="character" w:customStyle="1" w:styleId="15">
    <w:name w:val="Оглавление 1 Знак"/>
    <w:link w:val="14"/>
    <w:rsid w:val="00BE059D"/>
    <w:rPr>
      <w:rFonts w:ascii="XO Thames" w:hAnsi="XO Thames"/>
      <w:b/>
      <w:color w:val="000000"/>
      <w:spacing w:val="0"/>
      <w:sz w:val="28"/>
    </w:rPr>
  </w:style>
  <w:style w:type="paragraph" w:customStyle="1" w:styleId="HeaderandFooter">
    <w:name w:val="Header and Footer"/>
    <w:link w:val="HeaderandFooter0"/>
    <w:rsid w:val="00BE059D"/>
    <w:rPr>
      <w:rFonts w:ascii="XO Thames" w:hAnsi="XO Thames"/>
      <w:sz w:val="20"/>
    </w:rPr>
  </w:style>
  <w:style w:type="character" w:customStyle="1" w:styleId="HeaderandFooter0">
    <w:name w:val="Header and Footer"/>
    <w:link w:val="HeaderandFooter"/>
    <w:rsid w:val="00BE059D"/>
    <w:rPr>
      <w:rFonts w:ascii="XO Thames" w:hAnsi="XO Thames"/>
      <w:sz w:val="20"/>
    </w:rPr>
  </w:style>
  <w:style w:type="paragraph" w:customStyle="1" w:styleId="Subtitle1">
    <w:name w:val="Subtitle1"/>
    <w:link w:val="Subtitle10"/>
    <w:rsid w:val="00BE059D"/>
    <w:rPr>
      <w:rFonts w:ascii="XO Thames" w:hAnsi="XO Thames"/>
      <w:i/>
    </w:rPr>
  </w:style>
  <w:style w:type="character" w:customStyle="1" w:styleId="Subtitle10">
    <w:name w:val="Subtitle1"/>
    <w:link w:val="Subtitle1"/>
    <w:rsid w:val="00BE059D"/>
    <w:rPr>
      <w:rFonts w:ascii="XO Thames" w:hAnsi="XO Thames"/>
      <w:i/>
      <w:sz w:val="24"/>
    </w:rPr>
  </w:style>
  <w:style w:type="paragraph" w:styleId="9">
    <w:name w:val="toc 9"/>
    <w:next w:val="a"/>
    <w:link w:val="90"/>
    <w:uiPriority w:val="39"/>
    <w:rsid w:val="00BE059D"/>
    <w:pPr>
      <w:widowControl w:val="0"/>
      <w:ind w:left="1600"/>
    </w:pPr>
    <w:rPr>
      <w:rFonts w:ascii="XO Thames" w:hAnsi="XO Thames"/>
      <w:sz w:val="28"/>
    </w:rPr>
  </w:style>
  <w:style w:type="character" w:customStyle="1" w:styleId="90">
    <w:name w:val="Оглавление 9 Знак"/>
    <w:link w:val="9"/>
    <w:rsid w:val="00BE059D"/>
    <w:rPr>
      <w:rFonts w:ascii="XO Thames" w:hAnsi="XO Thames"/>
      <w:color w:val="000000"/>
      <w:spacing w:val="0"/>
      <w:sz w:val="28"/>
    </w:rPr>
  </w:style>
  <w:style w:type="paragraph" w:styleId="8">
    <w:name w:val="toc 8"/>
    <w:next w:val="a"/>
    <w:link w:val="80"/>
    <w:uiPriority w:val="39"/>
    <w:rsid w:val="00BE059D"/>
    <w:pPr>
      <w:widowControl w:val="0"/>
      <w:ind w:left="1400"/>
    </w:pPr>
    <w:rPr>
      <w:rFonts w:ascii="XO Thames" w:hAnsi="XO Thames"/>
      <w:sz w:val="28"/>
    </w:rPr>
  </w:style>
  <w:style w:type="character" w:customStyle="1" w:styleId="80">
    <w:name w:val="Оглавление 8 Знак"/>
    <w:link w:val="8"/>
    <w:rsid w:val="00BE059D"/>
    <w:rPr>
      <w:rFonts w:ascii="XO Thames" w:hAnsi="XO Thames"/>
      <w:color w:val="000000"/>
      <w:spacing w:val="0"/>
      <w:sz w:val="28"/>
    </w:rPr>
  </w:style>
  <w:style w:type="paragraph" w:customStyle="1" w:styleId="Title1">
    <w:name w:val="Title1"/>
    <w:link w:val="Title10"/>
    <w:rsid w:val="00BE059D"/>
    <w:rPr>
      <w:rFonts w:ascii="XO Thames" w:hAnsi="XO Thames"/>
      <w:b/>
      <w:caps/>
      <w:sz w:val="40"/>
    </w:rPr>
  </w:style>
  <w:style w:type="character" w:customStyle="1" w:styleId="Title10">
    <w:name w:val="Title1"/>
    <w:link w:val="Title1"/>
    <w:rsid w:val="00BE059D"/>
    <w:rPr>
      <w:rFonts w:ascii="XO Thames" w:hAnsi="XO Thames"/>
      <w:b/>
      <w:caps/>
      <w:sz w:val="40"/>
    </w:rPr>
  </w:style>
  <w:style w:type="paragraph" w:styleId="51">
    <w:name w:val="toc 5"/>
    <w:next w:val="a"/>
    <w:link w:val="52"/>
    <w:uiPriority w:val="39"/>
    <w:rsid w:val="00BE059D"/>
    <w:pPr>
      <w:widowControl w:val="0"/>
      <w:ind w:left="800"/>
    </w:pPr>
    <w:rPr>
      <w:rFonts w:ascii="XO Thames" w:hAnsi="XO Thames"/>
      <w:sz w:val="28"/>
    </w:rPr>
  </w:style>
  <w:style w:type="character" w:customStyle="1" w:styleId="52">
    <w:name w:val="Оглавление 5 Знак"/>
    <w:link w:val="51"/>
    <w:rsid w:val="00BE059D"/>
    <w:rPr>
      <w:rFonts w:ascii="XO Thames" w:hAnsi="XO Thames"/>
      <w:color w:val="000000"/>
      <w:spacing w:val="0"/>
      <w:sz w:val="28"/>
    </w:rPr>
  </w:style>
  <w:style w:type="paragraph" w:customStyle="1" w:styleId="Heading31">
    <w:name w:val="Heading 31"/>
    <w:link w:val="Heading310"/>
    <w:rsid w:val="00BE059D"/>
    <w:rPr>
      <w:rFonts w:ascii="XO Thames" w:hAnsi="XO Thames"/>
      <w:b/>
      <w:sz w:val="26"/>
    </w:rPr>
  </w:style>
  <w:style w:type="character" w:customStyle="1" w:styleId="Heading310">
    <w:name w:val="Heading 31"/>
    <w:link w:val="Heading31"/>
    <w:rsid w:val="00BE059D"/>
    <w:rPr>
      <w:rFonts w:ascii="XO Thames" w:hAnsi="XO Thames"/>
      <w:b/>
      <w:sz w:val="26"/>
    </w:rPr>
  </w:style>
  <w:style w:type="paragraph" w:customStyle="1" w:styleId="16">
    <w:name w:val="Другое1"/>
    <w:basedOn w:val="a"/>
    <w:link w:val="17"/>
    <w:rsid w:val="00BE059D"/>
    <w:pPr>
      <w:spacing w:after="160" w:line="288" w:lineRule="auto"/>
      <w:ind w:firstLine="400"/>
    </w:pPr>
    <w:rPr>
      <w:rFonts w:ascii="Times New Roman" w:hAnsi="Times New Roman"/>
      <w:sz w:val="22"/>
    </w:rPr>
  </w:style>
  <w:style w:type="character" w:customStyle="1" w:styleId="17">
    <w:name w:val="Другое1"/>
    <w:basedOn w:val="1"/>
    <w:link w:val="16"/>
    <w:rsid w:val="00BE059D"/>
    <w:rPr>
      <w:rFonts w:ascii="Times New Roman" w:hAnsi="Times New Roman"/>
      <w:color w:val="000000"/>
      <w:spacing w:val="0"/>
      <w:sz w:val="22"/>
    </w:rPr>
  </w:style>
  <w:style w:type="paragraph" w:styleId="ac">
    <w:name w:val="Subtitle"/>
    <w:next w:val="a"/>
    <w:link w:val="ad"/>
    <w:uiPriority w:val="11"/>
    <w:qFormat/>
    <w:rsid w:val="00BE059D"/>
    <w:pPr>
      <w:widowControl w:val="0"/>
      <w:jc w:val="both"/>
    </w:pPr>
    <w:rPr>
      <w:rFonts w:ascii="XO Thames" w:hAnsi="XO Thames"/>
      <w:i/>
    </w:rPr>
  </w:style>
  <w:style w:type="character" w:customStyle="1" w:styleId="ad">
    <w:name w:val="Подзаголовок Знак"/>
    <w:link w:val="ac"/>
    <w:rsid w:val="00BE059D"/>
    <w:rPr>
      <w:rFonts w:ascii="XO Thames" w:hAnsi="XO Thames"/>
      <w:i/>
      <w:color w:val="000000"/>
      <w:spacing w:val="0"/>
      <w:sz w:val="24"/>
    </w:rPr>
  </w:style>
  <w:style w:type="paragraph" w:styleId="ae">
    <w:name w:val="Title"/>
    <w:next w:val="a"/>
    <w:link w:val="af"/>
    <w:uiPriority w:val="10"/>
    <w:qFormat/>
    <w:rsid w:val="00BE059D"/>
    <w:pPr>
      <w:widowControl w:val="0"/>
      <w:spacing w:before="567" w:after="567"/>
      <w:jc w:val="center"/>
    </w:pPr>
    <w:rPr>
      <w:rFonts w:ascii="XO Thames" w:hAnsi="XO Thames"/>
      <w:b/>
      <w:caps/>
      <w:sz w:val="40"/>
    </w:rPr>
  </w:style>
  <w:style w:type="character" w:customStyle="1" w:styleId="af">
    <w:name w:val="Название Знак"/>
    <w:link w:val="ae"/>
    <w:rsid w:val="00BE059D"/>
    <w:rPr>
      <w:rFonts w:ascii="XO Thames" w:hAnsi="XO Thames"/>
      <w:b/>
      <w:caps/>
      <w:color w:val="000000"/>
      <w:spacing w:val="0"/>
      <w:sz w:val="40"/>
    </w:rPr>
  </w:style>
  <w:style w:type="character" w:customStyle="1" w:styleId="40">
    <w:name w:val="Заголовок 4 Знак"/>
    <w:link w:val="4"/>
    <w:rsid w:val="00BE059D"/>
    <w:rPr>
      <w:rFonts w:ascii="XO Thames" w:hAnsi="XO Thames"/>
      <w:b/>
      <w:color w:val="000000"/>
      <w:spacing w:val="0"/>
      <w:sz w:val="24"/>
    </w:rPr>
  </w:style>
  <w:style w:type="paragraph" w:customStyle="1" w:styleId="Internetlink">
    <w:name w:val="Internet link"/>
    <w:link w:val="Internetlink0"/>
    <w:rsid w:val="00BE059D"/>
    <w:pPr>
      <w:widowControl w:val="0"/>
    </w:pPr>
    <w:rPr>
      <w:color w:val="0000FF"/>
      <w:u w:val="single"/>
    </w:rPr>
  </w:style>
  <w:style w:type="character" w:customStyle="1" w:styleId="Internetlink0">
    <w:name w:val="Internet link"/>
    <w:link w:val="Internetlink"/>
    <w:rsid w:val="00BE059D"/>
    <w:rPr>
      <w:rFonts w:ascii="Courier New" w:hAnsi="Courier New"/>
      <w:color w:val="0000FF"/>
      <w:spacing w:val="0"/>
      <w:sz w:val="24"/>
      <w:u w:val="single"/>
    </w:rPr>
  </w:style>
  <w:style w:type="character" w:customStyle="1" w:styleId="20">
    <w:name w:val="Заголовок 2 Знак"/>
    <w:link w:val="2"/>
    <w:rsid w:val="00BE059D"/>
    <w:rPr>
      <w:rFonts w:ascii="XO Thames" w:hAnsi="XO Thames"/>
      <w:b/>
      <w:color w:val="000000"/>
      <w:spacing w:val="0"/>
      <w:sz w:val="28"/>
    </w:rPr>
  </w:style>
  <w:style w:type="paragraph" w:customStyle="1" w:styleId="af0">
    <w:name w:val="Колонтитул"/>
    <w:link w:val="af1"/>
    <w:rsid w:val="00BE059D"/>
    <w:pPr>
      <w:widowControl w:val="0"/>
      <w:jc w:val="both"/>
    </w:pPr>
    <w:rPr>
      <w:rFonts w:ascii="XO Thames" w:hAnsi="XO Thames"/>
      <w:sz w:val="20"/>
    </w:rPr>
  </w:style>
  <w:style w:type="character" w:customStyle="1" w:styleId="af1">
    <w:name w:val="Колонтитул"/>
    <w:link w:val="af0"/>
    <w:rsid w:val="00BE059D"/>
    <w:rPr>
      <w:rFonts w:ascii="XO Thames" w:hAnsi="XO Thames"/>
      <w:color w:val="000000"/>
      <w:spacing w:val="0"/>
      <w:sz w:val="20"/>
    </w:rPr>
  </w:style>
  <w:style w:type="paragraph" w:customStyle="1" w:styleId="Heading21">
    <w:name w:val="Heading 21"/>
    <w:link w:val="Heading210"/>
    <w:rsid w:val="00BE059D"/>
    <w:rPr>
      <w:rFonts w:ascii="XO Thames" w:hAnsi="XO Thames"/>
      <w:b/>
      <w:sz w:val="28"/>
    </w:rPr>
  </w:style>
  <w:style w:type="character" w:customStyle="1" w:styleId="Heading210">
    <w:name w:val="Heading 21"/>
    <w:link w:val="Heading21"/>
    <w:rsid w:val="00BE059D"/>
    <w:rPr>
      <w:rFonts w:ascii="XO Thames" w:hAnsi="XO Thames"/>
      <w:b/>
      <w:sz w:val="28"/>
    </w:rPr>
  </w:style>
  <w:style w:type="table" w:styleId="af2">
    <w:name w:val="Table Grid"/>
    <w:basedOn w:val="a1"/>
    <w:uiPriority w:val="59"/>
    <w:rsid w:val="00BE059D"/>
    <w:pPr>
      <w:spacing w:line="276" w:lineRule="auto"/>
    </w:pPr>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alloon Text"/>
    <w:basedOn w:val="a"/>
    <w:link w:val="af4"/>
    <w:uiPriority w:val="99"/>
    <w:semiHidden/>
    <w:unhideWhenUsed/>
    <w:rsid w:val="00310B2A"/>
    <w:rPr>
      <w:rFonts w:ascii="Tahoma" w:hAnsi="Tahoma" w:cs="Tahoma"/>
      <w:sz w:val="16"/>
      <w:szCs w:val="16"/>
    </w:rPr>
  </w:style>
  <w:style w:type="character" w:customStyle="1" w:styleId="af4">
    <w:name w:val="Текст выноски Знак"/>
    <w:basedOn w:val="a0"/>
    <w:link w:val="af3"/>
    <w:uiPriority w:val="99"/>
    <w:semiHidden/>
    <w:rsid w:val="00310B2A"/>
    <w:rPr>
      <w:rFonts w:ascii="Tahoma" w:hAnsi="Tahoma" w:cs="Tahoma"/>
      <w:sz w:val="16"/>
      <w:szCs w:val="16"/>
    </w:rPr>
  </w:style>
  <w:style w:type="table" w:customStyle="1" w:styleId="TableNormal">
    <w:name w:val="Table Normal"/>
    <w:uiPriority w:val="2"/>
    <w:semiHidden/>
    <w:unhideWhenUsed/>
    <w:qFormat/>
    <w:rsid w:val="0075699F"/>
    <w:pPr>
      <w:widowControl w:val="0"/>
      <w:autoSpaceDE w:val="0"/>
      <w:autoSpaceDN w:val="0"/>
    </w:pPr>
    <w:rPr>
      <w:rFonts w:asciiTheme="minorHAnsi" w:eastAsiaTheme="minorHAnsi" w:hAnsiTheme="minorHAnsi" w:cstheme="minorBidi"/>
      <w:color w:val="auto"/>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5699F"/>
    <w:pPr>
      <w:autoSpaceDE w:val="0"/>
      <w:autoSpaceDN w:val="0"/>
    </w:pPr>
    <w:rPr>
      <w:rFonts w:ascii="Times New Roman" w:hAnsi="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oleObject" Target="embeddings/oleObject1.bin"/><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oleObject" Target="embeddings/oleObject2.bin"/><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gradFill>
        <a:gradFill>
          <a:gsLst>
            <a:gs pos="0">
              <a:schemeClr val="phClr">
                <a:lumMod val="102000"/>
                <a:tint val="94000"/>
              </a:schemeClr>
            </a:gs>
            <a:gs pos="50000">
              <a:schemeClr val="phClr">
                <a:lumMod val="100000"/>
                <a:shade val="100000"/>
              </a:schemeClr>
            </a:gs>
            <a:gs pos="100000">
              <a:schemeClr val="phClr">
                <a:lumMod val="99000"/>
                <a:shade val="78000"/>
              </a:schemeClr>
            </a:gs>
          </a:gsLst>
        </a:gradFill>
      </a:fillStyleLst>
      <a:lnStyleLst>
        <a:ln w="6350">
          <a:prstDash val="solid"/>
        </a:ln>
        <a:ln w="12700">
          <a:prstDash val="solid"/>
        </a:ln>
        <a:ln w="19050">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20</Pages>
  <Words>5351</Words>
  <Characters>30506</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2025-05-28T05:15:00Z</cp:lastPrinted>
  <dcterms:created xsi:type="dcterms:W3CDTF">2025-06-04T08:38:00Z</dcterms:created>
  <dcterms:modified xsi:type="dcterms:W3CDTF">2025-06-04T08:57:00Z</dcterms:modified>
</cp:coreProperties>
</file>