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D99" w:rsidRDefault="00B22D99" w:rsidP="00B22D99">
      <w:pPr>
        <w:spacing w:line="240" w:lineRule="auto"/>
        <w:jc w:val="right"/>
        <w:rPr>
          <w:iCs/>
          <w:caps/>
          <w:szCs w:val="28"/>
        </w:rPr>
      </w:pPr>
      <w:bookmarkStart w:id="0" w:name="_GoBack"/>
      <w:bookmarkEnd w:id="0"/>
    </w:p>
    <w:p w:rsidR="00B22D99" w:rsidRDefault="00750C1E" w:rsidP="003B1F26">
      <w:pPr>
        <w:spacing w:line="240" w:lineRule="auto"/>
        <w:jc w:val="center"/>
        <w:rPr>
          <w:iCs/>
          <w:caps/>
          <w:szCs w:val="28"/>
        </w:rPr>
      </w:pPr>
      <w:r>
        <w:rPr>
          <w:rFonts w:eastAsia="Arial"/>
          <w:noProof/>
          <w:szCs w:val="28"/>
        </w:rPr>
        <w:drawing>
          <wp:inline distT="0" distB="0" distL="0" distR="0" wp14:anchorId="7E22945B" wp14:editId="0FA263F8">
            <wp:extent cx="704850" cy="11239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D99" w:rsidRDefault="00B22D99" w:rsidP="00B22D99">
      <w:pPr>
        <w:spacing w:line="240" w:lineRule="auto"/>
        <w:jc w:val="center"/>
        <w:rPr>
          <w:iCs/>
          <w:caps/>
          <w:szCs w:val="28"/>
        </w:rPr>
      </w:pPr>
    </w:p>
    <w:p w:rsidR="00B22D99" w:rsidRPr="003B1F26" w:rsidRDefault="00B22D99" w:rsidP="003B1F26">
      <w:pPr>
        <w:spacing w:line="240" w:lineRule="auto"/>
        <w:jc w:val="center"/>
        <w:rPr>
          <w:b/>
          <w:iCs/>
          <w:caps/>
          <w:szCs w:val="28"/>
        </w:rPr>
      </w:pPr>
      <w:r w:rsidRPr="003B1F26">
        <w:rPr>
          <w:b/>
          <w:iCs/>
          <w:caps/>
          <w:szCs w:val="28"/>
        </w:rPr>
        <w:t>приазовского окружного Совет депутатов</w:t>
      </w:r>
    </w:p>
    <w:p w:rsidR="00B22D99" w:rsidRPr="003B1F26" w:rsidRDefault="00B22D99" w:rsidP="003B1F26">
      <w:pPr>
        <w:spacing w:line="240" w:lineRule="auto"/>
        <w:jc w:val="center"/>
        <w:rPr>
          <w:b/>
          <w:bCs/>
          <w:szCs w:val="28"/>
        </w:rPr>
      </w:pPr>
    </w:p>
    <w:p w:rsidR="00B22D99" w:rsidRPr="003B1F26" w:rsidRDefault="003B1F26" w:rsidP="00B22D99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ЗАСЕДАНИЕ № 23 ПЕРВОГО СОЗЫВА</w:t>
      </w:r>
    </w:p>
    <w:p w:rsidR="00B22D99" w:rsidRPr="00B03133" w:rsidRDefault="00B22D99" w:rsidP="00B22D99">
      <w:pPr>
        <w:spacing w:line="240" w:lineRule="auto"/>
        <w:jc w:val="center"/>
        <w:rPr>
          <w:b/>
          <w:bCs/>
          <w:szCs w:val="28"/>
        </w:rPr>
      </w:pPr>
    </w:p>
    <w:p w:rsidR="00B22D99" w:rsidRDefault="00B22D99" w:rsidP="00B22D99">
      <w:pPr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РЕШЕНИЕ № </w:t>
      </w:r>
      <w:r w:rsidR="003B1F26">
        <w:rPr>
          <w:b/>
          <w:bCs/>
          <w:szCs w:val="28"/>
        </w:rPr>
        <w:t>96</w:t>
      </w:r>
    </w:p>
    <w:p w:rsidR="00B22D99" w:rsidRPr="004A00E2" w:rsidRDefault="00B22D99" w:rsidP="00B22D99">
      <w:pPr>
        <w:spacing w:line="240" w:lineRule="auto"/>
        <w:jc w:val="center"/>
        <w:rPr>
          <w:b/>
          <w:bCs/>
          <w:szCs w:val="28"/>
        </w:rPr>
      </w:pPr>
    </w:p>
    <w:p w:rsidR="00B22D99" w:rsidRPr="00B03133" w:rsidRDefault="003B1F26" w:rsidP="003B1F26">
      <w:pPr>
        <w:spacing w:line="240" w:lineRule="auto"/>
        <w:ind w:firstLine="0"/>
        <w:rPr>
          <w:bCs/>
          <w:szCs w:val="28"/>
        </w:rPr>
      </w:pPr>
      <w:r>
        <w:rPr>
          <w:bCs/>
          <w:szCs w:val="28"/>
        </w:rPr>
        <w:t xml:space="preserve">«25» декабря </w:t>
      </w:r>
      <w:r w:rsidR="00B22D99" w:rsidRPr="00B03133">
        <w:rPr>
          <w:bCs/>
          <w:szCs w:val="28"/>
        </w:rPr>
        <w:t>202</w:t>
      </w:r>
      <w:r w:rsidR="00B22D99">
        <w:rPr>
          <w:bCs/>
          <w:szCs w:val="28"/>
        </w:rPr>
        <w:t>4</w:t>
      </w:r>
      <w:r w:rsidR="00B22D99" w:rsidRPr="00B03133">
        <w:rPr>
          <w:bCs/>
          <w:szCs w:val="28"/>
        </w:rPr>
        <w:t xml:space="preserve"> года                                 </w:t>
      </w:r>
      <w:r>
        <w:rPr>
          <w:bCs/>
          <w:szCs w:val="28"/>
        </w:rPr>
        <w:t xml:space="preserve">           </w:t>
      </w:r>
      <w:r w:rsidR="00F8164D">
        <w:rPr>
          <w:bCs/>
          <w:szCs w:val="28"/>
        </w:rPr>
        <w:t xml:space="preserve">          </w:t>
      </w:r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пгт</w:t>
      </w:r>
      <w:proofErr w:type="spellEnd"/>
      <w:r>
        <w:rPr>
          <w:bCs/>
          <w:szCs w:val="28"/>
        </w:rPr>
        <w:t>. Приазовское</w:t>
      </w:r>
    </w:p>
    <w:p w:rsidR="00B22D99" w:rsidRPr="00280872" w:rsidRDefault="00B22D99" w:rsidP="00B22D99">
      <w:pPr>
        <w:spacing w:line="240" w:lineRule="auto"/>
        <w:ind w:firstLine="0"/>
      </w:pPr>
    </w:p>
    <w:p w:rsidR="00B22D99" w:rsidRPr="00E85FD0" w:rsidRDefault="00B22D99" w:rsidP="003B1F26">
      <w:pPr>
        <w:spacing w:line="240" w:lineRule="auto"/>
        <w:ind w:firstLine="0"/>
        <w:jc w:val="left"/>
        <w:rPr>
          <w:b/>
        </w:rPr>
      </w:pPr>
      <w:r w:rsidRPr="00E85FD0">
        <w:rPr>
          <w:b/>
        </w:rPr>
        <w:t xml:space="preserve">О бюджете </w:t>
      </w:r>
      <w:r>
        <w:rPr>
          <w:b/>
        </w:rPr>
        <w:t xml:space="preserve">Приазовского муниципального </w:t>
      </w:r>
      <w:r>
        <w:rPr>
          <w:b/>
          <w:i/>
          <w:iCs/>
        </w:rPr>
        <w:t xml:space="preserve"> </w:t>
      </w:r>
      <w:r w:rsidRPr="00117BFC">
        <w:rPr>
          <w:b/>
        </w:rPr>
        <w:t xml:space="preserve">округа Запорожской области на </w:t>
      </w:r>
      <w:r w:rsidRPr="00750C1E">
        <w:rPr>
          <w:b/>
          <w:bCs/>
        </w:rPr>
        <w:t>2025 год</w:t>
      </w:r>
      <w:r w:rsidRPr="00750C1E">
        <w:rPr>
          <w:b/>
          <w:szCs w:val="28"/>
        </w:rPr>
        <w:t xml:space="preserve">  и плановый период 2026 и 2027 годов</w:t>
      </w:r>
    </w:p>
    <w:p w:rsidR="00B22D99" w:rsidRPr="00280872" w:rsidRDefault="00B22D99" w:rsidP="00B22D99">
      <w:pPr>
        <w:spacing w:line="240" w:lineRule="auto"/>
      </w:pPr>
    </w:p>
    <w:p w:rsidR="00B22D99" w:rsidRPr="00D44961" w:rsidRDefault="00B22D99" w:rsidP="00B22D99">
      <w:pPr>
        <w:spacing w:line="240" w:lineRule="auto"/>
        <w:rPr>
          <w:szCs w:val="28"/>
        </w:rPr>
      </w:pPr>
      <w:r w:rsidRPr="00D44961">
        <w:rPr>
          <w:szCs w:val="28"/>
        </w:rPr>
        <w:t xml:space="preserve">1. Утвердить основные характеристики бюджета </w:t>
      </w:r>
      <w:r>
        <w:rPr>
          <w:szCs w:val="28"/>
        </w:rPr>
        <w:t xml:space="preserve">Приазовского муниципального </w:t>
      </w:r>
      <w:r w:rsidRPr="0042201D">
        <w:rPr>
          <w:bCs/>
        </w:rPr>
        <w:t>округа Запорожской области на 202</w:t>
      </w:r>
      <w:r>
        <w:rPr>
          <w:bCs/>
        </w:rPr>
        <w:t>5</w:t>
      </w:r>
      <w:r w:rsidRPr="0042201D">
        <w:rPr>
          <w:bCs/>
        </w:rPr>
        <w:t xml:space="preserve"> год</w:t>
      </w:r>
      <w:r w:rsidRPr="00D44961">
        <w:rPr>
          <w:szCs w:val="28"/>
        </w:rPr>
        <w:t>:</w:t>
      </w:r>
    </w:p>
    <w:p w:rsidR="00B22D99" w:rsidRPr="00D44961" w:rsidRDefault="00EA5A46" w:rsidP="00B22D99">
      <w:pPr>
        <w:spacing w:line="240" w:lineRule="auto"/>
        <w:rPr>
          <w:szCs w:val="28"/>
        </w:rPr>
      </w:pPr>
      <w:r>
        <w:rPr>
          <w:szCs w:val="28"/>
        </w:rPr>
        <w:t>1)</w:t>
      </w:r>
      <w:r w:rsidR="00B22D99" w:rsidRPr="00D44961">
        <w:rPr>
          <w:szCs w:val="28"/>
        </w:rPr>
        <w:t> </w:t>
      </w:r>
      <w:r w:rsidR="0056480D">
        <w:rPr>
          <w:szCs w:val="28"/>
        </w:rPr>
        <w:t>о</w:t>
      </w:r>
      <w:r w:rsidR="00B22D99" w:rsidRPr="00D44961">
        <w:rPr>
          <w:szCs w:val="28"/>
        </w:rPr>
        <w:t xml:space="preserve">бщий объем доходов в сумме </w:t>
      </w:r>
      <w:r w:rsidR="00B22D99">
        <w:rPr>
          <w:szCs w:val="28"/>
        </w:rPr>
        <w:t>25</w:t>
      </w:r>
      <w:r w:rsidR="00345EC5">
        <w:rPr>
          <w:szCs w:val="28"/>
        </w:rPr>
        <w:t>7</w:t>
      </w:r>
      <w:r w:rsidR="00B22D99">
        <w:rPr>
          <w:szCs w:val="28"/>
        </w:rPr>
        <w:t> </w:t>
      </w:r>
      <w:r w:rsidR="00345EC5">
        <w:rPr>
          <w:szCs w:val="28"/>
        </w:rPr>
        <w:t>097</w:t>
      </w:r>
      <w:r w:rsidR="00B22D99">
        <w:rPr>
          <w:szCs w:val="28"/>
        </w:rPr>
        <w:t>,</w:t>
      </w:r>
      <w:r w:rsidR="00345EC5">
        <w:rPr>
          <w:szCs w:val="28"/>
        </w:rPr>
        <w:t>200</w:t>
      </w:r>
      <w:r w:rsidR="00B22D99" w:rsidRPr="00D44961">
        <w:rPr>
          <w:szCs w:val="28"/>
        </w:rPr>
        <w:t xml:space="preserve"> тыс. рублей;</w:t>
      </w:r>
    </w:p>
    <w:p w:rsidR="00B22D99" w:rsidRPr="00D44961" w:rsidRDefault="00EA5A46" w:rsidP="00B22D99">
      <w:pPr>
        <w:spacing w:line="240" w:lineRule="auto"/>
        <w:rPr>
          <w:szCs w:val="28"/>
        </w:rPr>
      </w:pPr>
      <w:r>
        <w:rPr>
          <w:szCs w:val="28"/>
        </w:rPr>
        <w:t>2)</w:t>
      </w:r>
      <w:r w:rsidR="0056480D">
        <w:rPr>
          <w:szCs w:val="28"/>
        </w:rPr>
        <w:t> о</w:t>
      </w:r>
      <w:r w:rsidR="00B22D99" w:rsidRPr="00D44961">
        <w:rPr>
          <w:szCs w:val="28"/>
        </w:rPr>
        <w:t xml:space="preserve">бщий объем расходов в сумме </w:t>
      </w:r>
      <w:r w:rsidR="00345EC5">
        <w:rPr>
          <w:szCs w:val="28"/>
        </w:rPr>
        <w:t xml:space="preserve">257 097,200 </w:t>
      </w:r>
      <w:r w:rsidR="00B22D99" w:rsidRPr="00D44961">
        <w:rPr>
          <w:szCs w:val="28"/>
        </w:rPr>
        <w:t>тыс. рублей;</w:t>
      </w:r>
    </w:p>
    <w:p w:rsidR="00B22D99" w:rsidRDefault="00EA5A46" w:rsidP="00B22D99">
      <w:pPr>
        <w:spacing w:line="240" w:lineRule="auto"/>
        <w:rPr>
          <w:szCs w:val="28"/>
        </w:rPr>
      </w:pPr>
      <w:r>
        <w:rPr>
          <w:szCs w:val="28"/>
        </w:rPr>
        <w:t>3)</w:t>
      </w:r>
      <w:r w:rsidR="0056480D">
        <w:rPr>
          <w:szCs w:val="28"/>
        </w:rPr>
        <w:t xml:space="preserve"> д</w:t>
      </w:r>
      <w:r w:rsidR="00B22D99" w:rsidRPr="00D44961">
        <w:rPr>
          <w:szCs w:val="28"/>
        </w:rPr>
        <w:t>ефицит (проф</w:t>
      </w:r>
      <w:r w:rsidR="00B22D99">
        <w:rPr>
          <w:szCs w:val="28"/>
        </w:rPr>
        <w:t xml:space="preserve">ицит) бюджета Приазовского муниципального </w:t>
      </w:r>
      <w:r w:rsidR="00B22D99" w:rsidRPr="0042201D">
        <w:rPr>
          <w:bCs/>
          <w:i/>
          <w:iCs/>
        </w:rPr>
        <w:t xml:space="preserve"> </w:t>
      </w:r>
      <w:r w:rsidR="00B22D99" w:rsidRPr="0042201D">
        <w:rPr>
          <w:bCs/>
        </w:rPr>
        <w:t>округа Запорожской области  на 202</w:t>
      </w:r>
      <w:r w:rsidR="00B22D99">
        <w:rPr>
          <w:bCs/>
        </w:rPr>
        <w:t>5</w:t>
      </w:r>
      <w:r w:rsidR="00B22D99" w:rsidRPr="0042201D">
        <w:rPr>
          <w:bCs/>
        </w:rPr>
        <w:t xml:space="preserve"> год</w:t>
      </w:r>
      <w:r w:rsidR="00B22D99" w:rsidRPr="00D44961">
        <w:rPr>
          <w:szCs w:val="28"/>
        </w:rPr>
        <w:t xml:space="preserve"> в сумме </w:t>
      </w:r>
      <w:r w:rsidR="00B22D99">
        <w:rPr>
          <w:szCs w:val="28"/>
        </w:rPr>
        <w:t>0</w:t>
      </w:r>
      <w:r w:rsidR="00B22D99" w:rsidRPr="00D44961">
        <w:rPr>
          <w:szCs w:val="28"/>
        </w:rPr>
        <w:t xml:space="preserve"> тыс. рублей.</w:t>
      </w:r>
    </w:p>
    <w:p w:rsidR="00B22D99" w:rsidRDefault="00B22D99" w:rsidP="00B22D99">
      <w:pPr>
        <w:spacing w:line="240" w:lineRule="auto"/>
        <w:rPr>
          <w:color w:val="000000"/>
          <w:spacing w:val="-4"/>
          <w:szCs w:val="28"/>
        </w:rPr>
      </w:pPr>
      <w:r>
        <w:rPr>
          <w:szCs w:val="28"/>
        </w:rPr>
        <w:t>2.</w:t>
      </w:r>
      <w:r w:rsidRPr="00B22D99">
        <w:rPr>
          <w:szCs w:val="28"/>
        </w:rPr>
        <w:t xml:space="preserve"> </w:t>
      </w:r>
      <w:r w:rsidRPr="00D44961">
        <w:rPr>
          <w:szCs w:val="28"/>
        </w:rPr>
        <w:t xml:space="preserve">Утвердить основные характеристики бюджета </w:t>
      </w:r>
      <w:r>
        <w:rPr>
          <w:szCs w:val="28"/>
        </w:rPr>
        <w:t xml:space="preserve">Приазовского муниципального </w:t>
      </w:r>
      <w:r w:rsidRPr="0042201D">
        <w:rPr>
          <w:bCs/>
        </w:rPr>
        <w:t>округа Запорожской области</w:t>
      </w:r>
      <w:r>
        <w:rPr>
          <w:bCs/>
        </w:rPr>
        <w:t xml:space="preserve"> </w:t>
      </w:r>
      <w:r w:rsidRPr="006130B9">
        <w:rPr>
          <w:color w:val="000000"/>
          <w:spacing w:val="-4"/>
          <w:szCs w:val="28"/>
        </w:rPr>
        <w:t>на плановый период 202</w:t>
      </w:r>
      <w:r>
        <w:rPr>
          <w:color w:val="000000"/>
          <w:spacing w:val="-4"/>
          <w:szCs w:val="28"/>
        </w:rPr>
        <w:t>6</w:t>
      </w:r>
      <w:r w:rsidRPr="006130B9">
        <w:rPr>
          <w:color w:val="000000"/>
          <w:spacing w:val="-4"/>
          <w:szCs w:val="28"/>
        </w:rPr>
        <w:t xml:space="preserve"> и 202</w:t>
      </w:r>
      <w:r>
        <w:rPr>
          <w:color w:val="000000"/>
          <w:spacing w:val="-4"/>
          <w:szCs w:val="28"/>
        </w:rPr>
        <w:t>7</w:t>
      </w:r>
      <w:r w:rsidRPr="006130B9">
        <w:rPr>
          <w:color w:val="000000"/>
          <w:spacing w:val="-4"/>
          <w:szCs w:val="28"/>
        </w:rPr>
        <w:t xml:space="preserve"> годов</w:t>
      </w:r>
      <w:r>
        <w:rPr>
          <w:color w:val="000000"/>
          <w:spacing w:val="-4"/>
          <w:szCs w:val="28"/>
        </w:rPr>
        <w:t>:</w:t>
      </w:r>
    </w:p>
    <w:p w:rsidR="00B22D99" w:rsidRPr="006130B9" w:rsidRDefault="00EA5A46" w:rsidP="00C4624B">
      <w:pPr>
        <w:spacing w:line="240" w:lineRule="auto"/>
        <w:ind w:firstLine="709"/>
        <w:rPr>
          <w:color w:val="000000"/>
          <w:spacing w:val="-4"/>
          <w:szCs w:val="28"/>
        </w:rPr>
      </w:pPr>
      <w:r>
        <w:rPr>
          <w:color w:val="000000"/>
          <w:spacing w:val="-4"/>
          <w:szCs w:val="28"/>
        </w:rPr>
        <w:t>1)</w:t>
      </w:r>
      <w:r w:rsidR="00B22D99" w:rsidRPr="006130B9">
        <w:rPr>
          <w:color w:val="000000"/>
          <w:spacing w:val="-4"/>
          <w:szCs w:val="28"/>
        </w:rPr>
        <w:t xml:space="preserve"> </w:t>
      </w:r>
      <w:r w:rsidR="0056480D">
        <w:rPr>
          <w:color w:val="000000"/>
          <w:spacing w:val="-4"/>
          <w:szCs w:val="28"/>
        </w:rPr>
        <w:t>о</w:t>
      </w:r>
      <w:r w:rsidR="00B22D99" w:rsidRPr="006130B9">
        <w:rPr>
          <w:color w:val="000000"/>
          <w:spacing w:val="-4"/>
          <w:szCs w:val="28"/>
        </w:rPr>
        <w:t xml:space="preserve">бщий объем доходов </w:t>
      </w:r>
      <w:bookmarkStart w:id="1" w:name="_Hlk180743948"/>
      <w:r w:rsidR="00B22D99">
        <w:rPr>
          <w:color w:val="000000"/>
          <w:spacing w:val="-4"/>
          <w:szCs w:val="28"/>
        </w:rPr>
        <w:t xml:space="preserve">на 2026 год </w:t>
      </w:r>
      <w:bookmarkEnd w:id="1"/>
      <w:r w:rsidR="00B22D99" w:rsidRPr="006130B9">
        <w:rPr>
          <w:color w:val="000000"/>
          <w:spacing w:val="-4"/>
          <w:szCs w:val="28"/>
        </w:rPr>
        <w:t xml:space="preserve">в сумме </w:t>
      </w:r>
      <w:r w:rsidR="00345EC5">
        <w:rPr>
          <w:color w:val="000000"/>
          <w:spacing w:val="-4"/>
          <w:szCs w:val="28"/>
        </w:rPr>
        <w:t>245 955,800</w:t>
      </w:r>
      <w:r w:rsidR="00B22D99">
        <w:rPr>
          <w:color w:val="000000"/>
          <w:spacing w:val="-4"/>
          <w:szCs w:val="28"/>
        </w:rPr>
        <w:t xml:space="preserve"> </w:t>
      </w:r>
      <w:r w:rsidR="00B22D99" w:rsidRPr="006130B9">
        <w:rPr>
          <w:color w:val="000000"/>
          <w:spacing w:val="-4"/>
          <w:szCs w:val="28"/>
        </w:rPr>
        <w:t>тыс. рублей</w:t>
      </w:r>
      <w:r w:rsidR="00B22D99">
        <w:rPr>
          <w:color w:val="000000"/>
          <w:spacing w:val="-4"/>
          <w:szCs w:val="28"/>
        </w:rPr>
        <w:t xml:space="preserve"> и на 2027 год в сумме </w:t>
      </w:r>
      <w:r w:rsidR="00345EC5">
        <w:rPr>
          <w:color w:val="000000"/>
          <w:spacing w:val="-4"/>
          <w:szCs w:val="28"/>
        </w:rPr>
        <w:t>251 499,700</w:t>
      </w:r>
      <w:r w:rsidR="00B22D99">
        <w:rPr>
          <w:color w:val="000000"/>
          <w:spacing w:val="-4"/>
          <w:szCs w:val="28"/>
        </w:rPr>
        <w:t xml:space="preserve"> тыс. рублей</w:t>
      </w:r>
      <w:r w:rsidR="00B22D99" w:rsidRPr="006130B9">
        <w:rPr>
          <w:color w:val="000000"/>
          <w:spacing w:val="-4"/>
          <w:szCs w:val="28"/>
        </w:rPr>
        <w:t xml:space="preserve">; </w:t>
      </w:r>
    </w:p>
    <w:p w:rsidR="00B22D99" w:rsidRDefault="00EA5A46" w:rsidP="00C4624B">
      <w:pPr>
        <w:spacing w:line="240" w:lineRule="auto"/>
        <w:ind w:firstLine="709"/>
        <w:rPr>
          <w:color w:val="000000"/>
          <w:spacing w:val="-4"/>
          <w:szCs w:val="28"/>
        </w:rPr>
      </w:pPr>
      <w:r>
        <w:rPr>
          <w:color w:val="000000"/>
          <w:spacing w:val="-4"/>
          <w:szCs w:val="28"/>
        </w:rPr>
        <w:t>2)</w:t>
      </w:r>
      <w:r w:rsidR="00B22D99" w:rsidRPr="006130B9">
        <w:rPr>
          <w:color w:val="000000"/>
          <w:spacing w:val="-4"/>
          <w:szCs w:val="28"/>
        </w:rPr>
        <w:t xml:space="preserve"> </w:t>
      </w:r>
      <w:r w:rsidR="0056480D">
        <w:rPr>
          <w:color w:val="000000"/>
          <w:spacing w:val="-4"/>
          <w:szCs w:val="28"/>
        </w:rPr>
        <w:t>о</w:t>
      </w:r>
      <w:r w:rsidR="00B22D99" w:rsidRPr="006130B9">
        <w:rPr>
          <w:color w:val="000000"/>
          <w:spacing w:val="-4"/>
          <w:szCs w:val="28"/>
        </w:rPr>
        <w:t xml:space="preserve">бщий объем расходов </w:t>
      </w:r>
      <w:r w:rsidR="00B22D99" w:rsidRPr="00EE0235">
        <w:rPr>
          <w:color w:val="000000"/>
          <w:spacing w:val="-4"/>
          <w:szCs w:val="28"/>
        </w:rPr>
        <w:t xml:space="preserve">на 2026 год </w:t>
      </w:r>
      <w:r w:rsidR="00B22D99" w:rsidRPr="006130B9">
        <w:rPr>
          <w:color w:val="000000"/>
          <w:spacing w:val="-4"/>
          <w:szCs w:val="28"/>
        </w:rPr>
        <w:t xml:space="preserve">в сумме </w:t>
      </w:r>
      <w:r w:rsidR="00345EC5">
        <w:rPr>
          <w:color w:val="000000"/>
          <w:spacing w:val="-4"/>
          <w:szCs w:val="28"/>
        </w:rPr>
        <w:t xml:space="preserve">245 955,800 </w:t>
      </w:r>
      <w:r w:rsidR="00B22D99" w:rsidRPr="006130B9">
        <w:rPr>
          <w:color w:val="000000"/>
          <w:spacing w:val="-4"/>
          <w:szCs w:val="28"/>
        </w:rPr>
        <w:t>тыс. рублей</w:t>
      </w:r>
      <w:r w:rsidR="00B22D99" w:rsidRPr="00EE0235">
        <w:t xml:space="preserve"> </w:t>
      </w:r>
      <w:r w:rsidR="00B22D99" w:rsidRPr="00EE0235">
        <w:rPr>
          <w:color w:val="000000"/>
          <w:spacing w:val="-4"/>
          <w:szCs w:val="28"/>
        </w:rPr>
        <w:t xml:space="preserve">и на 2027 год в сумме </w:t>
      </w:r>
      <w:r w:rsidR="00345EC5">
        <w:rPr>
          <w:color w:val="000000"/>
          <w:spacing w:val="-4"/>
          <w:szCs w:val="28"/>
        </w:rPr>
        <w:t xml:space="preserve">251 499,700 </w:t>
      </w:r>
      <w:r w:rsidR="00B22D99" w:rsidRPr="00EE0235">
        <w:rPr>
          <w:color w:val="000000"/>
          <w:spacing w:val="-4"/>
          <w:szCs w:val="28"/>
        </w:rPr>
        <w:t>тыс. рублей</w:t>
      </w:r>
      <w:r w:rsidR="00B22D99" w:rsidRPr="006130B9">
        <w:rPr>
          <w:color w:val="000000"/>
          <w:spacing w:val="-4"/>
          <w:szCs w:val="28"/>
        </w:rPr>
        <w:t xml:space="preserve">; </w:t>
      </w:r>
    </w:p>
    <w:p w:rsidR="00B22D99" w:rsidRDefault="00C4624B" w:rsidP="00C4624B">
      <w:pPr>
        <w:spacing w:line="240" w:lineRule="auto"/>
        <w:ind w:firstLine="709"/>
        <w:rPr>
          <w:color w:val="000000"/>
          <w:spacing w:val="-4"/>
          <w:szCs w:val="28"/>
        </w:rPr>
      </w:pPr>
      <w:r>
        <w:rPr>
          <w:color w:val="000000"/>
          <w:spacing w:val="-4"/>
          <w:szCs w:val="28"/>
        </w:rPr>
        <w:t>3</w:t>
      </w:r>
      <w:r w:rsidR="00EA5A46">
        <w:rPr>
          <w:color w:val="000000"/>
          <w:spacing w:val="-4"/>
          <w:szCs w:val="28"/>
        </w:rPr>
        <w:t>)</w:t>
      </w:r>
      <w:r>
        <w:rPr>
          <w:color w:val="000000"/>
          <w:spacing w:val="-4"/>
          <w:szCs w:val="28"/>
        </w:rPr>
        <w:t xml:space="preserve"> </w:t>
      </w:r>
      <w:r w:rsidR="0056480D">
        <w:rPr>
          <w:color w:val="000000"/>
          <w:spacing w:val="-4"/>
          <w:szCs w:val="28"/>
        </w:rPr>
        <w:t>д</w:t>
      </w:r>
      <w:r w:rsidR="00B22D99" w:rsidRPr="006130B9">
        <w:rPr>
          <w:color w:val="000000"/>
          <w:spacing w:val="-4"/>
          <w:szCs w:val="28"/>
        </w:rPr>
        <w:t xml:space="preserve">ефицит </w:t>
      </w:r>
      <w:r w:rsidR="00B22D99">
        <w:rPr>
          <w:color w:val="000000"/>
          <w:spacing w:val="-4"/>
          <w:szCs w:val="28"/>
        </w:rPr>
        <w:t xml:space="preserve">бюджета </w:t>
      </w:r>
      <w:r w:rsidR="00B22D99">
        <w:rPr>
          <w:szCs w:val="28"/>
        </w:rPr>
        <w:t>Приазовского муниципального</w:t>
      </w:r>
      <w:r w:rsidR="00B22D99" w:rsidRPr="0042201D">
        <w:rPr>
          <w:bCs/>
          <w:i/>
          <w:iCs/>
        </w:rPr>
        <w:t xml:space="preserve"> </w:t>
      </w:r>
      <w:r w:rsidR="00B22D99" w:rsidRPr="0042201D">
        <w:rPr>
          <w:bCs/>
        </w:rPr>
        <w:t xml:space="preserve">округа </w:t>
      </w:r>
      <w:r w:rsidR="00B22D99" w:rsidRPr="00EE0235">
        <w:rPr>
          <w:color w:val="000000"/>
          <w:spacing w:val="-4"/>
          <w:szCs w:val="28"/>
        </w:rPr>
        <w:t xml:space="preserve">на 2026 год </w:t>
      </w:r>
      <w:r w:rsidR="00B22D99" w:rsidRPr="006130B9">
        <w:rPr>
          <w:color w:val="000000"/>
          <w:spacing w:val="-4"/>
          <w:szCs w:val="28"/>
        </w:rPr>
        <w:t xml:space="preserve">в сумме </w:t>
      </w:r>
      <w:r w:rsidR="00B22D99">
        <w:rPr>
          <w:color w:val="000000"/>
          <w:spacing w:val="-4"/>
          <w:szCs w:val="28"/>
        </w:rPr>
        <w:t>0,0</w:t>
      </w:r>
      <w:r w:rsidR="00B22D99" w:rsidRPr="006130B9">
        <w:rPr>
          <w:color w:val="000000"/>
          <w:spacing w:val="-4"/>
          <w:szCs w:val="28"/>
        </w:rPr>
        <w:t xml:space="preserve"> тыс. рублей</w:t>
      </w:r>
      <w:r w:rsidR="00B22D99" w:rsidRPr="00EE0235">
        <w:t xml:space="preserve"> </w:t>
      </w:r>
      <w:r w:rsidR="00B22D99" w:rsidRPr="00EE0235">
        <w:rPr>
          <w:color w:val="000000"/>
          <w:spacing w:val="-4"/>
          <w:szCs w:val="28"/>
        </w:rPr>
        <w:t xml:space="preserve">и на 2027 год в </w:t>
      </w:r>
      <w:r w:rsidR="00B22D99" w:rsidRPr="00D92D24">
        <w:rPr>
          <w:color w:val="000000"/>
          <w:spacing w:val="-4"/>
          <w:szCs w:val="28"/>
        </w:rPr>
        <w:t>сумме 0,0 тыс</w:t>
      </w:r>
      <w:r w:rsidR="00B22D99" w:rsidRPr="00EE0235">
        <w:rPr>
          <w:color w:val="000000"/>
          <w:spacing w:val="-4"/>
          <w:szCs w:val="28"/>
        </w:rPr>
        <w:t>. рублей</w:t>
      </w:r>
      <w:r w:rsidR="00B22D99" w:rsidRPr="006130B9">
        <w:rPr>
          <w:color w:val="000000"/>
          <w:spacing w:val="-4"/>
          <w:szCs w:val="28"/>
        </w:rPr>
        <w:t>.</w:t>
      </w:r>
    </w:p>
    <w:p w:rsidR="0056480D" w:rsidRDefault="0056480D" w:rsidP="0056480D">
      <w:pPr>
        <w:spacing w:line="240" w:lineRule="auto"/>
        <w:rPr>
          <w:szCs w:val="28"/>
        </w:rPr>
      </w:pPr>
      <w:r>
        <w:rPr>
          <w:color w:val="000000"/>
          <w:spacing w:val="-4"/>
          <w:szCs w:val="28"/>
        </w:rPr>
        <w:t>3.</w:t>
      </w:r>
      <w:r w:rsidRPr="0056480D">
        <w:rPr>
          <w:szCs w:val="28"/>
        </w:rPr>
        <w:t xml:space="preserve"> </w:t>
      </w:r>
      <w:r>
        <w:rPr>
          <w:szCs w:val="28"/>
        </w:rPr>
        <w:t>Утвердить верхний предел муниципального внутреннего долга Приазовского муниципального округа Запорожской области по состоянию:</w:t>
      </w:r>
    </w:p>
    <w:p w:rsidR="0056480D" w:rsidRDefault="0056480D" w:rsidP="0056480D">
      <w:pPr>
        <w:spacing w:line="240" w:lineRule="auto"/>
        <w:rPr>
          <w:szCs w:val="28"/>
        </w:rPr>
      </w:pPr>
      <w:r>
        <w:rPr>
          <w:szCs w:val="28"/>
        </w:rPr>
        <w:t>1) на 1 января 2026 года – 0,000 тыс. рублей, в том числе верхний предел долга по муниципальным гарантиям в валюте Российской Федерации равен нулю;</w:t>
      </w:r>
    </w:p>
    <w:p w:rsidR="0056480D" w:rsidRDefault="0056480D" w:rsidP="0056480D">
      <w:pPr>
        <w:spacing w:line="240" w:lineRule="auto"/>
        <w:rPr>
          <w:szCs w:val="28"/>
        </w:rPr>
      </w:pPr>
      <w:r>
        <w:rPr>
          <w:szCs w:val="28"/>
        </w:rPr>
        <w:t>2) на 1 января 2027 года – 0,000 тыс. рублей, в том числе верхний предел долга по муниципальным гарантиям в валюте Российской Федерации равен нулю;</w:t>
      </w:r>
    </w:p>
    <w:p w:rsidR="0056480D" w:rsidRDefault="0056480D" w:rsidP="0056480D">
      <w:pPr>
        <w:spacing w:line="240" w:lineRule="auto"/>
        <w:rPr>
          <w:szCs w:val="28"/>
        </w:rPr>
      </w:pPr>
      <w:r>
        <w:rPr>
          <w:szCs w:val="28"/>
        </w:rPr>
        <w:t>3) на 1 января 2028 года – 0,000 тыс. рублей, в том числе верхний предел долга по муниципальным гарантиям в валюте Российской Федерации равен нулю.</w:t>
      </w:r>
    </w:p>
    <w:p w:rsidR="0056480D" w:rsidRDefault="0056480D" w:rsidP="0056480D">
      <w:pPr>
        <w:spacing w:line="240" w:lineRule="auto"/>
        <w:rPr>
          <w:szCs w:val="28"/>
        </w:rPr>
      </w:pPr>
      <w:r>
        <w:rPr>
          <w:szCs w:val="28"/>
        </w:rPr>
        <w:lastRenderedPageBreak/>
        <w:t>4. Утвердить объем предоставления муниципальных гарантий в валюте Российской Федерации в 2025 году в сумме 0,00 тыс. рублей, в 2026 году – 0,00 тыс. рублей, в 2027 году- 0,00 тыс. рублей</w:t>
      </w:r>
    </w:p>
    <w:p w:rsidR="0056480D" w:rsidRDefault="0056480D" w:rsidP="0056480D">
      <w:pPr>
        <w:spacing w:line="240" w:lineRule="auto"/>
        <w:rPr>
          <w:bCs/>
        </w:rPr>
      </w:pPr>
      <w:r>
        <w:rPr>
          <w:szCs w:val="28"/>
        </w:rPr>
        <w:t xml:space="preserve">5. Утвердить размер резервного фонда бюджета Приазовского муниципального </w:t>
      </w:r>
      <w:r w:rsidRPr="0042201D">
        <w:rPr>
          <w:bCs/>
        </w:rPr>
        <w:t>округа Запорожской области</w:t>
      </w:r>
      <w:r>
        <w:rPr>
          <w:bCs/>
        </w:rPr>
        <w:t xml:space="preserve"> на 2025 год в сумме 500,000 тыс. рублей, на 2026 год в сумме 500,000 тыс. рублей, на 2027 год в сумме 500,000 тыс. рублей.</w:t>
      </w:r>
    </w:p>
    <w:p w:rsidR="0056480D" w:rsidRDefault="0056480D" w:rsidP="0056480D">
      <w:pPr>
        <w:spacing w:line="240" w:lineRule="auto"/>
        <w:rPr>
          <w:bCs/>
        </w:rPr>
      </w:pPr>
      <w:r>
        <w:rPr>
          <w:bCs/>
        </w:rPr>
        <w:t xml:space="preserve">6. Утвердить объем бюджетных ассигнований дорожного фонда </w:t>
      </w:r>
      <w:r>
        <w:rPr>
          <w:szCs w:val="28"/>
        </w:rPr>
        <w:t xml:space="preserve">Приазовского муниципального </w:t>
      </w:r>
      <w:r w:rsidRPr="0042201D">
        <w:rPr>
          <w:bCs/>
        </w:rPr>
        <w:t>округа Запорожской области</w:t>
      </w:r>
      <w:r>
        <w:rPr>
          <w:bCs/>
        </w:rPr>
        <w:t xml:space="preserve"> на 2025 год в сумме 9 761,400 тыс. рублей, на 2026 год в сумме 26 264,400 тыс. рублей, на 2027 год в сумме 27 461,700 тыс. рублей</w:t>
      </w:r>
    </w:p>
    <w:p w:rsidR="00B22D99" w:rsidRPr="00401098" w:rsidRDefault="00B22D99" w:rsidP="00401098">
      <w:pPr>
        <w:pStyle w:val="a4"/>
        <w:numPr>
          <w:ilvl w:val="0"/>
          <w:numId w:val="5"/>
        </w:numPr>
        <w:spacing w:line="240" w:lineRule="auto"/>
        <w:ind w:left="0" w:firstLine="709"/>
        <w:rPr>
          <w:szCs w:val="28"/>
        </w:rPr>
      </w:pPr>
      <w:r w:rsidRPr="00401098">
        <w:rPr>
          <w:szCs w:val="28"/>
        </w:rPr>
        <w:t xml:space="preserve">Утвердить источники </w:t>
      </w:r>
      <w:r w:rsidR="00266CBB" w:rsidRPr="00401098">
        <w:rPr>
          <w:szCs w:val="28"/>
        </w:rPr>
        <w:t xml:space="preserve">внутреннего </w:t>
      </w:r>
      <w:r w:rsidRPr="00401098">
        <w:rPr>
          <w:szCs w:val="28"/>
        </w:rPr>
        <w:t>финансирования дефицита бюджета Приазовского муниципального</w:t>
      </w:r>
      <w:r w:rsidRPr="00401098">
        <w:rPr>
          <w:bCs/>
          <w:i/>
          <w:iCs/>
        </w:rPr>
        <w:t xml:space="preserve"> </w:t>
      </w:r>
      <w:r w:rsidRPr="00401098">
        <w:rPr>
          <w:bCs/>
        </w:rPr>
        <w:t>округа Запорожской области</w:t>
      </w:r>
      <w:r w:rsidR="00266CBB" w:rsidRPr="00401098">
        <w:rPr>
          <w:szCs w:val="28"/>
        </w:rPr>
        <w:t xml:space="preserve"> </w:t>
      </w:r>
      <w:r w:rsidRPr="00401098">
        <w:rPr>
          <w:szCs w:val="28"/>
        </w:rPr>
        <w:t>на 202</w:t>
      </w:r>
      <w:r w:rsidR="00266CBB" w:rsidRPr="00401098">
        <w:rPr>
          <w:szCs w:val="28"/>
        </w:rPr>
        <w:t>5</w:t>
      </w:r>
      <w:r w:rsidRPr="00401098">
        <w:rPr>
          <w:szCs w:val="28"/>
        </w:rPr>
        <w:t xml:space="preserve"> год </w:t>
      </w:r>
      <w:r w:rsidR="00266CBB" w:rsidRPr="00401098">
        <w:rPr>
          <w:szCs w:val="28"/>
        </w:rPr>
        <w:t xml:space="preserve">и плановый период 2026 и 2027 годов </w:t>
      </w:r>
      <w:r w:rsidRPr="00401098">
        <w:rPr>
          <w:szCs w:val="28"/>
        </w:rPr>
        <w:t>согласно приложению № 1 к настоящему Решению</w:t>
      </w:r>
      <w:r w:rsidR="0056480D" w:rsidRPr="00401098">
        <w:rPr>
          <w:szCs w:val="28"/>
        </w:rPr>
        <w:t>.</w:t>
      </w:r>
    </w:p>
    <w:p w:rsidR="00B22D99" w:rsidRPr="0056480D" w:rsidRDefault="0056480D" w:rsidP="0056480D">
      <w:pPr>
        <w:pStyle w:val="a4"/>
        <w:spacing w:line="240" w:lineRule="auto"/>
        <w:ind w:firstLine="567"/>
        <w:rPr>
          <w:szCs w:val="28"/>
        </w:rPr>
      </w:pPr>
      <w:r>
        <w:rPr>
          <w:szCs w:val="28"/>
        </w:rPr>
        <w:t>8</w:t>
      </w:r>
      <w:r w:rsidRPr="0056480D">
        <w:rPr>
          <w:szCs w:val="28"/>
        </w:rPr>
        <w:t>.</w:t>
      </w:r>
      <w:r>
        <w:rPr>
          <w:szCs w:val="28"/>
        </w:rPr>
        <w:t xml:space="preserve"> </w:t>
      </w:r>
      <w:r w:rsidR="00B22D99" w:rsidRPr="0056480D">
        <w:rPr>
          <w:szCs w:val="28"/>
        </w:rPr>
        <w:t>Утвердить объем доходов бюджет</w:t>
      </w:r>
      <w:r w:rsidR="00345EC5" w:rsidRPr="0056480D">
        <w:rPr>
          <w:szCs w:val="28"/>
        </w:rPr>
        <w:t>а</w:t>
      </w:r>
      <w:r w:rsidR="00B22D99" w:rsidRPr="0056480D">
        <w:rPr>
          <w:szCs w:val="28"/>
        </w:rPr>
        <w:t xml:space="preserve"> Приазовского муниципального </w:t>
      </w:r>
      <w:r w:rsidR="00B22D99" w:rsidRPr="0056480D">
        <w:rPr>
          <w:bCs/>
        </w:rPr>
        <w:t>округа Запорожской области</w:t>
      </w:r>
      <w:r w:rsidR="00266CBB" w:rsidRPr="0056480D">
        <w:rPr>
          <w:bCs/>
        </w:rPr>
        <w:t>, формируемы</w:t>
      </w:r>
      <w:r w:rsidR="00345EC5" w:rsidRPr="0056480D">
        <w:rPr>
          <w:bCs/>
        </w:rPr>
        <w:t>й</w:t>
      </w:r>
      <w:r w:rsidR="00266CBB" w:rsidRPr="0056480D">
        <w:rPr>
          <w:bCs/>
        </w:rPr>
        <w:t xml:space="preserve"> за счет налоговых и неналоговых доходов, а также безвозмездных поступлений </w:t>
      </w:r>
      <w:r w:rsidR="00B22D99" w:rsidRPr="0056480D">
        <w:rPr>
          <w:bCs/>
        </w:rPr>
        <w:t xml:space="preserve"> </w:t>
      </w:r>
      <w:r w:rsidR="00266CBB" w:rsidRPr="0056480D">
        <w:rPr>
          <w:szCs w:val="28"/>
        </w:rPr>
        <w:t xml:space="preserve">на 2025 год и плановый период 2026 и 2027 годов </w:t>
      </w:r>
      <w:r w:rsidR="00B22D99" w:rsidRPr="0056480D">
        <w:rPr>
          <w:szCs w:val="28"/>
        </w:rPr>
        <w:t>в суммах согласно приложению № 2 к настоящему Решению.</w:t>
      </w:r>
    </w:p>
    <w:p w:rsidR="00B22D99" w:rsidRPr="00D44961" w:rsidRDefault="00401098" w:rsidP="00B22D99">
      <w:pPr>
        <w:spacing w:line="240" w:lineRule="auto"/>
        <w:rPr>
          <w:szCs w:val="28"/>
        </w:rPr>
      </w:pPr>
      <w:r>
        <w:rPr>
          <w:szCs w:val="28"/>
        </w:rPr>
        <w:t>9</w:t>
      </w:r>
      <w:r w:rsidR="00B22D99" w:rsidRPr="00D44961">
        <w:rPr>
          <w:szCs w:val="28"/>
        </w:rPr>
        <w:t xml:space="preserve">. Утвердить </w:t>
      </w:r>
      <w:r w:rsidR="00266CBB">
        <w:rPr>
          <w:szCs w:val="28"/>
        </w:rPr>
        <w:t>о</w:t>
      </w:r>
      <w:r w:rsidR="00266CBB" w:rsidRPr="00266CBB">
        <w:rPr>
          <w:szCs w:val="28"/>
        </w:rPr>
        <w:t>бъем и распределение бюджетных ассигнований бюджета Приазовского муниципального округа Запорожской области по разделам, подразделам, целевым статьям, группам видов расходов классификации расходов бюджетов на 2025 год и на плановый период 2026 и 2027 годов</w:t>
      </w:r>
      <w:r w:rsidR="00B22D99" w:rsidRPr="00D44961">
        <w:rPr>
          <w:szCs w:val="28"/>
        </w:rPr>
        <w:t xml:space="preserve"> согласно приложени</w:t>
      </w:r>
      <w:r w:rsidR="00B22D99">
        <w:rPr>
          <w:szCs w:val="28"/>
        </w:rPr>
        <w:t>ю</w:t>
      </w:r>
      <w:r w:rsidR="00B22D99" w:rsidRPr="00D44961">
        <w:rPr>
          <w:szCs w:val="28"/>
        </w:rPr>
        <w:t xml:space="preserve"> № </w:t>
      </w:r>
      <w:r w:rsidR="00B22D99">
        <w:rPr>
          <w:szCs w:val="28"/>
        </w:rPr>
        <w:t>3</w:t>
      </w:r>
      <w:r w:rsidR="00B22D99" w:rsidRPr="00D44961">
        <w:rPr>
          <w:szCs w:val="28"/>
        </w:rPr>
        <w:t xml:space="preserve"> к настоящему Решению.</w:t>
      </w:r>
    </w:p>
    <w:p w:rsidR="00B22D99" w:rsidRDefault="00401098" w:rsidP="00266CBB">
      <w:pPr>
        <w:spacing w:line="240" w:lineRule="auto"/>
        <w:rPr>
          <w:szCs w:val="28"/>
        </w:rPr>
      </w:pPr>
      <w:r>
        <w:rPr>
          <w:szCs w:val="28"/>
        </w:rPr>
        <w:t>10</w:t>
      </w:r>
      <w:r w:rsidR="00B22D99" w:rsidRPr="00D44961">
        <w:rPr>
          <w:szCs w:val="28"/>
        </w:rPr>
        <w:t xml:space="preserve">. Утвердить </w:t>
      </w:r>
      <w:r w:rsidR="00266CBB">
        <w:rPr>
          <w:szCs w:val="28"/>
        </w:rPr>
        <w:t>ведомственную</w:t>
      </w:r>
      <w:r w:rsidR="00266CBB" w:rsidRPr="00266CBB">
        <w:rPr>
          <w:szCs w:val="28"/>
        </w:rPr>
        <w:t xml:space="preserve"> структу</w:t>
      </w:r>
      <w:r w:rsidR="00266CBB">
        <w:rPr>
          <w:szCs w:val="28"/>
        </w:rPr>
        <w:t>ру</w:t>
      </w:r>
      <w:r w:rsidR="00266CBB" w:rsidRPr="00266CBB">
        <w:rPr>
          <w:szCs w:val="28"/>
        </w:rPr>
        <w:t xml:space="preserve"> расходов бюджета Приазовского муниципального округа Запорожской области по главным распорядителям бюджетных</w:t>
      </w:r>
      <w:r w:rsidR="00345EC5">
        <w:rPr>
          <w:szCs w:val="28"/>
        </w:rPr>
        <w:t xml:space="preserve"> средств, разделам, подразделам, </w:t>
      </w:r>
      <w:r w:rsidR="00266CBB" w:rsidRPr="00266CBB">
        <w:rPr>
          <w:szCs w:val="28"/>
        </w:rPr>
        <w:t>целевым статьям, группам видов расходов классификации расходов бюджет</w:t>
      </w:r>
      <w:r w:rsidR="00345EC5">
        <w:rPr>
          <w:szCs w:val="28"/>
        </w:rPr>
        <w:t>а</w:t>
      </w:r>
      <w:r w:rsidR="00266CBB" w:rsidRPr="00266CBB">
        <w:rPr>
          <w:szCs w:val="28"/>
        </w:rPr>
        <w:t xml:space="preserve"> на 2025 год и на плановый период 2026 и 2027 годов </w:t>
      </w:r>
      <w:r w:rsidR="00B22D99" w:rsidRPr="00D44961">
        <w:rPr>
          <w:szCs w:val="28"/>
        </w:rPr>
        <w:t>согласно приложени</w:t>
      </w:r>
      <w:r w:rsidR="00B22D99">
        <w:rPr>
          <w:szCs w:val="28"/>
        </w:rPr>
        <w:t>ю</w:t>
      </w:r>
      <w:r w:rsidR="00B22D99" w:rsidRPr="00D44961">
        <w:rPr>
          <w:szCs w:val="28"/>
        </w:rPr>
        <w:t xml:space="preserve"> № </w:t>
      </w:r>
      <w:r w:rsidR="00B22D99">
        <w:rPr>
          <w:szCs w:val="28"/>
        </w:rPr>
        <w:t>4</w:t>
      </w:r>
      <w:r w:rsidR="00B22D99" w:rsidRPr="00D44961">
        <w:rPr>
          <w:szCs w:val="28"/>
        </w:rPr>
        <w:t xml:space="preserve"> к настоящему Решению.</w:t>
      </w:r>
    </w:p>
    <w:p w:rsidR="00B22D99" w:rsidRDefault="00401098" w:rsidP="00B22D99">
      <w:pPr>
        <w:spacing w:line="240" w:lineRule="auto"/>
        <w:rPr>
          <w:szCs w:val="28"/>
        </w:rPr>
      </w:pPr>
      <w:r>
        <w:rPr>
          <w:szCs w:val="28"/>
        </w:rPr>
        <w:t>11</w:t>
      </w:r>
      <w:r w:rsidR="00EA5A46">
        <w:rPr>
          <w:szCs w:val="28"/>
        </w:rPr>
        <w:t>.</w:t>
      </w:r>
      <w:r w:rsidR="00B22D99" w:rsidRPr="00D44961">
        <w:rPr>
          <w:szCs w:val="28"/>
        </w:rPr>
        <w:t xml:space="preserve"> Утвердить </w:t>
      </w:r>
      <w:r w:rsidR="00266CBB" w:rsidRPr="00266CBB">
        <w:rPr>
          <w:szCs w:val="28"/>
        </w:rPr>
        <w:t>Объем и распределение бюджетных ассигнований бюджета Приазовского муниципального округа, направляемых на исполнение публичных нормативных обязательств на 2025 год и на плановый период 2026 и 2027 годов</w:t>
      </w:r>
      <w:r w:rsidR="00B22D99" w:rsidRPr="00D44961">
        <w:rPr>
          <w:szCs w:val="28"/>
        </w:rPr>
        <w:t xml:space="preserve"> согласно приложени</w:t>
      </w:r>
      <w:r w:rsidR="00B22D99">
        <w:rPr>
          <w:szCs w:val="28"/>
        </w:rPr>
        <w:t>ю № 5 к настоящему решению.</w:t>
      </w:r>
    </w:p>
    <w:p w:rsidR="00B22D99" w:rsidRPr="00D44961" w:rsidRDefault="00F701E7" w:rsidP="00B22D99">
      <w:pPr>
        <w:spacing w:line="240" w:lineRule="auto"/>
        <w:rPr>
          <w:szCs w:val="28"/>
        </w:rPr>
      </w:pPr>
      <w:r>
        <w:rPr>
          <w:szCs w:val="28"/>
        </w:rPr>
        <w:t>1</w:t>
      </w:r>
      <w:r w:rsidR="00401098">
        <w:rPr>
          <w:szCs w:val="28"/>
        </w:rPr>
        <w:t>2</w:t>
      </w:r>
      <w:r>
        <w:rPr>
          <w:szCs w:val="28"/>
        </w:rPr>
        <w:t>.</w:t>
      </w:r>
      <w:r w:rsidR="00B22D99" w:rsidRPr="00D44961">
        <w:rPr>
          <w:szCs w:val="28"/>
        </w:rPr>
        <w:t xml:space="preserve"> Утвердить </w:t>
      </w:r>
      <w:r w:rsidR="00266CBB">
        <w:rPr>
          <w:szCs w:val="28"/>
        </w:rPr>
        <w:t>о</w:t>
      </w:r>
      <w:r w:rsidR="00266CBB" w:rsidRPr="00266CBB">
        <w:rPr>
          <w:szCs w:val="28"/>
        </w:rPr>
        <w:t>бъем и распределение субсидий, предоставляемых из бюджета Приазовского муниципального округа юридическим лицам (за исключением субсидий муниципальным учреждениям), индивидуальным предпринимателям, физическим лицам на 2025 год и на плановый период 2026 и 2027 годов</w:t>
      </w:r>
      <w:r w:rsidR="00B22D99" w:rsidRPr="00D44961">
        <w:rPr>
          <w:szCs w:val="28"/>
        </w:rPr>
        <w:t xml:space="preserve"> согласно приложени</w:t>
      </w:r>
      <w:r w:rsidR="00B22D99">
        <w:rPr>
          <w:szCs w:val="28"/>
        </w:rPr>
        <w:t>ю</w:t>
      </w:r>
      <w:r w:rsidR="00B22D99" w:rsidRPr="00D44961">
        <w:rPr>
          <w:szCs w:val="28"/>
        </w:rPr>
        <w:t xml:space="preserve"> № </w:t>
      </w:r>
      <w:r w:rsidR="00B22D99">
        <w:rPr>
          <w:szCs w:val="28"/>
        </w:rPr>
        <w:t>6</w:t>
      </w:r>
      <w:r w:rsidR="00B22D99" w:rsidRPr="00D44961">
        <w:rPr>
          <w:szCs w:val="28"/>
        </w:rPr>
        <w:t xml:space="preserve"> к настоящему Решению.</w:t>
      </w:r>
    </w:p>
    <w:p w:rsidR="00B22D99" w:rsidRPr="00D44961" w:rsidRDefault="00F701E7" w:rsidP="003B1F26">
      <w:pPr>
        <w:spacing w:line="240" w:lineRule="auto"/>
        <w:rPr>
          <w:szCs w:val="28"/>
        </w:rPr>
      </w:pPr>
      <w:r>
        <w:rPr>
          <w:szCs w:val="28"/>
        </w:rPr>
        <w:t>13</w:t>
      </w:r>
      <w:r w:rsidR="00B22D99" w:rsidRPr="00D44961">
        <w:rPr>
          <w:szCs w:val="28"/>
        </w:rPr>
        <w:t xml:space="preserve">. Утвердить </w:t>
      </w:r>
      <w:r w:rsidR="00266CBB">
        <w:rPr>
          <w:szCs w:val="28"/>
        </w:rPr>
        <w:t>о</w:t>
      </w:r>
      <w:r w:rsidR="00266CBB" w:rsidRPr="00266CBB">
        <w:rPr>
          <w:szCs w:val="28"/>
        </w:rPr>
        <w:t xml:space="preserve">бъем и распределение субсидий (кроме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собственность), предоставляемых из бюджета Приазовского муниципального округа некоммерческим организациям, не являющимся казенными учреждениям, на 2025 год и на </w:t>
      </w:r>
      <w:r w:rsidR="00266CBB" w:rsidRPr="00266CBB">
        <w:rPr>
          <w:szCs w:val="28"/>
        </w:rPr>
        <w:lastRenderedPageBreak/>
        <w:t>плановый период 2026 и 2027 годо</w:t>
      </w:r>
      <w:r w:rsidR="001A5672">
        <w:rPr>
          <w:szCs w:val="28"/>
        </w:rPr>
        <w:t>в</w:t>
      </w:r>
      <w:r w:rsidR="00B22D99" w:rsidRPr="00D44961">
        <w:rPr>
          <w:szCs w:val="28"/>
        </w:rPr>
        <w:t xml:space="preserve"> согласно приложениям № </w:t>
      </w:r>
      <w:r w:rsidR="00B22D99">
        <w:rPr>
          <w:szCs w:val="28"/>
        </w:rPr>
        <w:t>7</w:t>
      </w:r>
      <w:r w:rsidR="00767204">
        <w:rPr>
          <w:szCs w:val="28"/>
        </w:rPr>
        <w:t xml:space="preserve"> к</w:t>
      </w:r>
      <w:r w:rsidR="00B22D99" w:rsidRPr="00D44961">
        <w:rPr>
          <w:szCs w:val="28"/>
        </w:rPr>
        <w:t xml:space="preserve"> </w:t>
      </w:r>
      <w:proofErr w:type="gramStart"/>
      <w:r w:rsidR="00B22D99" w:rsidRPr="00D44961">
        <w:rPr>
          <w:szCs w:val="28"/>
        </w:rPr>
        <w:t>настоящему  Решению</w:t>
      </w:r>
      <w:proofErr w:type="gramEnd"/>
      <w:r w:rsidR="00B22D99" w:rsidRPr="00D44961">
        <w:rPr>
          <w:szCs w:val="28"/>
        </w:rPr>
        <w:t>.</w:t>
      </w:r>
    </w:p>
    <w:p w:rsidR="00B22D99" w:rsidRPr="00D44961" w:rsidRDefault="00611F33" w:rsidP="003B1F26">
      <w:pPr>
        <w:spacing w:line="240" w:lineRule="auto"/>
        <w:rPr>
          <w:szCs w:val="28"/>
        </w:rPr>
      </w:pPr>
      <w:r>
        <w:rPr>
          <w:szCs w:val="28"/>
        </w:rPr>
        <w:t>1</w:t>
      </w:r>
      <w:r w:rsidR="00F701E7">
        <w:rPr>
          <w:szCs w:val="28"/>
        </w:rPr>
        <w:t>4</w:t>
      </w:r>
      <w:r w:rsidR="00B22D99" w:rsidRPr="00D44961">
        <w:rPr>
          <w:szCs w:val="28"/>
        </w:rPr>
        <w:t xml:space="preserve">. Утвердить </w:t>
      </w:r>
      <w:r w:rsidR="001A5672">
        <w:rPr>
          <w:szCs w:val="28"/>
        </w:rPr>
        <w:t>о</w:t>
      </w:r>
      <w:r w:rsidR="001A5672" w:rsidRPr="001A5672">
        <w:rPr>
          <w:szCs w:val="28"/>
        </w:rPr>
        <w:t>бъем и распределение субсидий, предоставляемых из бюджета Приазовского муниципального округа муниципальным бюджетным и автономным учреждениям, муниципальным унитарным предприятиям на осуществление капитальных вложений в объекты муниципальной собственности и приобретение объектов недвижимого имущества в муниципальную собственность</w:t>
      </w:r>
      <w:r w:rsidR="001A5672">
        <w:rPr>
          <w:szCs w:val="28"/>
        </w:rPr>
        <w:t xml:space="preserve"> </w:t>
      </w:r>
      <w:r w:rsidR="001A5672" w:rsidRPr="001A5672">
        <w:rPr>
          <w:szCs w:val="28"/>
        </w:rPr>
        <w:t xml:space="preserve">на 2025 год и на плановый период 2026 и 2027 годов </w:t>
      </w:r>
      <w:r w:rsidR="00B22D99" w:rsidRPr="00D44961">
        <w:rPr>
          <w:szCs w:val="28"/>
        </w:rPr>
        <w:t>согласно приложениям № </w:t>
      </w:r>
      <w:r w:rsidR="00B22D99">
        <w:rPr>
          <w:szCs w:val="28"/>
        </w:rPr>
        <w:t>8</w:t>
      </w:r>
      <w:r w:rsidR="00B22D99" w:rsidRPr="00D44961">
        <w:rPr>
          <w:szCs w:val="28"/>
        </w:rPr>
        <w:t xml:space="preserve"> к настоящему Решению.</w:t>
      </w:r>
    </w:p>
    <w:p w:rsidR="00B22D99" w:rsidRDefault="00B22D99" w:rsidP="003B1F26">
      <w:pPr>
        <w:spacing w:line="240" w:lineRule="auto"/>
        <w:rPr>
          <w:szCs w:val="28"/>
        </w:rPr>
      </w:pPr>
      <w:r>
        <w:rPr>
          <w:szCs w:val="28"/>
        </w:rPr>
        <w:t>1</w:t>
      </w:r>
      <w:r w:rsidR="00F701E7">
        <w:rPr>
          <w:szCs w:val="28"/>
        </w:rPr>
        <w:t>5</w:t>
      </w:r>
      <w:r w:rsidRPr="00D44961">
        <w:rPr>
          <w:szCs w:val="28"/>
        </w:rPr>
        <w:t xml:space="preserve">. Утвердить </w:t>
      </w:r>
      <w:r w:rsidR="001A5672">
        <w:rPr>
          <w:szCs w:val="28"/>
        </w:rPr>
        <w:t>о</w:t>
      </w:r>
      <w:r w:rsidR="001A5672" w:rsidRPr="001A5672">
        <w:rPr>
          <w:szCs w:val="28"/>
        </w:rPr>
        <w:t xml:space="preserve">бъем и распределение бюджетных инвестиций, предоставляемых из бюджета Приазовского муниципального округа  юридическим лицам, не являющимся муниципальными учреждениями и муниципальными унитарными предприятиями на 2025 год и на плановый период 2026 и 2027 годов </w:t>
      </w:r>
      <w:r w:rsidRPr="00D44961">
        <w:rPr>
          <w:szCs w:val="28"/>
        </w:rPr>
        <w:t>согласно приложениям № </w:t>
      </w:r>
      <w:r>
        <w:rPr>
          <w:szCs w:val="28"/>
        </w:rPr>
        <w:t>9</w:t>
      </w:r>
      <w:r w:rsidRPr="00D44961">
        <w:rPr>
          <w:szCs w:val="28"/>
        </w:rPr>
        <w:t xml:space="preserve"> настоящему Решению.</w:t>
      </w:r>
    </w:p>
    <w:p w:rsidR="00B22D99" w:rsidRPr="00D44961" w:rsidRDefault="00B22D99" w:rsidP="003B1F26">
      <w:pPr>
        <w:spacing w:line="240" w:lineRule="auto"/>
        <w:rPr>
          <w:szCs w:val="28"/>
        </w:rPr>
      </w:pPr>
      <w:r>
        <w:rPr>
          <w:szCs w:val="28"/>
        </w:rPr>
        <w:t>1</w:t>
      </w:r>
      <w:r w:rsidR="00F701E7">
        <w:rPr>
          <w:szCs w:val="28"/>
        </w:rPr>
        <w:t>6</w:t>
      </w:r>
      <w:r w:rsidRPr="00D44961">
        <w:rPr>
          <w:szCs w:val="28"/>
        </w:rPr>
        <w:t>. Настоящее Реш</w:t>
      </w:r>
      <w:r w:rsidR="003B1F26">
        <w:rPr>
          <w:szCs w:val="28"/>
        </w:rPr>
        <w:t xml:space="preserve">ение </w:t>
      </w:r>
      <w:r w:rsidR="00767204">
        <w:rPr>
          <w:szCs w:val="28"/>
        </w:rPr>
        <w:t>вступает в силу с момента его опубликования</w:t>
      </w:r>
      <w:r w:rsidRPr="00D44961">
        <w:rPr>
          <w:szCs w:val="28"/>
        </w:rPr>
        <w:t>.</w:t>
      </w:r>
    </w:p>
    <w:p w:rsidR="00B22D99" w:rsidRDefault="00B22D99" w:rsidP="003B1F26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:rsidR="00750C1E" w:rsidRDefault="00750C1E" w:rsidP="003B1F26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:rsidR="00357849" w:rsidRDefault="00357849" w:rsidP="003B1F26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:rsidR="003B1F26" w:rsidRDefault="003B1F26" w:rsidP="003B1F26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>
        <w:rPr>
          <w:szCs w:val="28"/>
        </w:rPr>
        <w:t xml:space="preserve">Председатель </w:t>
      </w:r>
      <w:r w:rsidR="00B22D99">
        <w:rPr>
          <w:szCs w:val="28"/>
        </w:rPr>
        <w:t xml:space="preserve">Приазовского </w:t>
      </w:r>
    </w:p>
    <w:p w:rsidR="00B22D99" w:rsidRPr="003B1F26" w:rsidRDefault="003B1F26" w:rsidP="003B1F26">
      <w:pPr>
        <w:autoSpaceDE w:val="0"/>
        <w:autoSpaceDN w:val="0"/>
        <w:adjustRightInd w:val="0"/>
        <w:spacing w:line="240" w:lineRule="auto"/>
        <w:ind w:firstLine="0"/>
        <w:rPr>
          <w:i/>
          <w:iCs/>
          <w:szCs w:val="28"/>
        </w:rPr>
      </w:pPr>
      <w:r>
        <w:rPr>
          <w:szCs w:val="28"/>
        </w:rPr>
        <w:t>о</w:t>
      </w:r>
      <w:r w:rsidR="00B22D99">
        <w:rPr>
          <w:szCs w:val="28"/>
        </w:rPr>
        <w:t>кружного</w:t>
      </w:r>
      <w:r>
        <w:rPr>
          <w:i/>
          <w:iCs/>
          <w:szCs w:val="28"/>
        </w:rPr>
        <w:t xml:space="preserve"> </w:t>
      </w:r>
      <w:r w:rsidR="00B22D99">
        <w:rPr>
          <w:szCs w:val="28"/>
        </w:rPr>
        <w:t xml:space="preserve">Совета депутатов                       </w:t>
      </w:r>
      <w:r>
        <w:rPr>
          <w:szCs w:val="28"/>
        </w:rPr>
        <w:t xml:space="preserve">             </w:t>
      </w:r>
      <w:r w:rsidR="00B22D99">
        <w:rPr>
          <w:szCs w:val="28"/>
        </w:rPr>
        <w:t xml:space="preserve"> А.А. </w:t>
      </w:r>
      <w:proofErr w:type="spellStart"/>
      <w:r w:rsidR="00B22D99">
        <w:rPr>
          <w:szCs w:val="28"/>
        </w:rPr>
        <w:t>Яремович</w:t>
      </w:r>
      <w:proofErr w:type="spellEnd"/>
    </w:p>
    <w:p w:rsidR="00B22D99" w:rsidRDefault="00B22D99" w:rsidP="003B1F26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:rsidR="00B22D99" w:rsidRDefault="00B22D99" w:rsidP="003B1F26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>
        <w:rPr>
          <w:szCs w:val="28"/>
        </w:rPr>
        <w:t xml:space="preserve">Глава Приазовского </w:t>
      </w:r>
    </w:p>
    <w:p w:rsidR="00B22D99" w:rsidRPr="00E01747" w:rsidRDefault="00B22D99" w:rsidP="003B1F26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>
        <w:rPr>
          <w:szCs w:val="28"/>
        </w:rPr>
        <w:t xml:space="preserve">муниципального округа                                             А.С. </w:t>
      </w:r>
      <w:proofErr w:type="spellStart"/>
      <w:r>
        <w:rPr>
          <w:szCs w:val="28"/>
        </w:rPr>
        <w:t>Диковченко</w:t>
      </w:r>
      <w:proofErr w:type="spellEnd"/>
    </w:p>
    <w:p w:rsidR="00163BB5" w:rsidRDefault="00163BB5" w:rsidP="003B1F26"/>
    <w:sectPr w:rsidR="00163BB5" w:rsidSect="00C4624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66F7A"/>
    <w:multiLevelType w:val="hybridMultilevel"/>
    <w:tmpl w:val="9CB0A00E"/>
    <w:lvl w:ilvl="0" w:tplc="90FC954A">
      <w:start w:val="1"/>
      <w:numFmt w:val="decimal"/>
      <w:lvlText w:val="%1."/>
      <w:lvlJc w:val="left"/>
      <w:pPr>
        <w:ind w:left="1738" w:hanging="103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CD2B4D"/>
    <w:multiLevelType w:val="hybridMultilevel"/>
    <w:tmpl w:val="72826670"/>
    <w:lvl w:ilvl="0" w:tplc="613494F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B34B3"/>
    <w:multiLevelType w:val="hybridMultilevel"/>
    <w:tmpl w:val="5E3238D8"/>
    <w:lvl w:ilvl="0" w:tplc="CD98EAF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D4B4D79"/>
    <w:multiLevelType w:val="hybridMultilevel"/>
    <w:tmpl w:val="839EE568"/>
    <w:lvl w:ilvl="0" w:tplc="89B4391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65049A"/>
    <w:multiLevelType w:val="hybridMultilevel"/>
    <w:tmpl w:val="2796207C"/>
    <w:lvl w:ilvl="0" w:tplc="A4024C8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01"/>
    <w:rsid w:val="00146E01"/>
    <w:rsid w:val="00163BB5"/>
    <w:rsid w:val="001A5672"/>
    <w:rsid w:val="00266CBB"/>
    <w:rsid w:val="002726E3"/>
    <w:rsid w:val="002A4C58"/>
    <w:rsid w:val="00345EC5"/>
    <w:rsid w:val="00357849"/>
    <w:rsid w:val="003B1F26"/>
    <w:rsid w:val="00401098"/>
    <w:rsid w:val="0056480D"/>
    <w:rsid w:val="00611F33"/>
    <w:rsid w:val="00750C1E"/>
    <w:rsid w:val="00767204"/>
    <w:rsid w:val="00B22D99"/>
    <w:rsid w:val="00C4624B"/>
    <w:rsid w:val="00D81FD5"/>
    <w:rsid w:val="00DA6B09"/>
    <w:rsid w:val="00EA5A46"/>
    <w:rsid w:val="00F701E7"/>
    <w:rsid w:val="00F8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AF89C-F6EE-40D2-80AD-BE02A873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D9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liases w:val="Оглавление"/>
    <w:uiPriority w:val="99"/>
    <w:unhideWhenUsed/>
    <w:rsid w:val="00B22D99"/>
    <w:rPr>
      <w:color w:val="0000FF"/>
      <w:u w:val="single"/>
    </w:rPr>
  </w:style>
  <w:style w:type="paragraph" w:styleId="a4">
    <w:name w:val="List Paragraph"/>
    <w:aliases w:val="Абзац списка для документа,ПАРАГРАФ,СПИСОК,Абзац списка11,Абзац списка 2,Абзац списка (номер)"/>
    <w:basedOn w:val="a"/>
    <w:link w:val="a5"/>
    <w:uiPriority w:val="34"/>
    <w:qFormat/>
    <w:rsid w:val="00B22D99"/>
    <w:pPr>
      <w:ind w:firstLine="0"/>
      <w:contextualSpacing/>
    </w:pPr>
  </w:style>
  <w:style w:type="character" w:customStyle="1" w:styleId="a5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4"/>
    <w:uiPriority w:val="34"/>
    <w:locked/>
    <w:rsid w:val="00B22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0C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0C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2024-11-11T05:08:00Z</cp:lastPrinted>
  <dcterms:created xsi:type="dcterms:W3CDTF">2024-12-26T08:17:00Z</dcterms:created>
  <dcterms:modified xsi:type="dcterms:W3CDTF">2024-12-26T08:17:00Z</dcterms:modified>
</cp:coreProperties>
</file>